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F1F2" w14:textId="77777777" w:rsidR="00EA7D3B" w:rsidRPr="00231EB6" w:rsidRDefault="00A1482D" w:rsidP="00E33D33">
      <w:pPr>
        <w:jc w:val="right"/>
      </w:pPr>
      <w:bookmarkStart w:id="0" w:name="_Hlk532909360"/>
      <w:bookmarkEnd w:id="0"/>
      <w:r>
        <w:rPr>
          <w:noProof/>
        </w:rPr>
        <w:drawing>
          <wp:inline distT="0" distB="0" distL="0" distR="0" wp14:anchorId="71404D50" wp14:editId="4AE2D944">
            <wp:extent cx="1762125" cy="9048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S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762125" cy="904875"/>
                    </a:xfrm>
                    <a:prstGeom prst="rect">
                      <a:avLst/>
                    </a:prstGeom>
                  </pic:spPr>
                </pic:pic>
              </a:graphicData>
            </a:graphic>
          </wp:inline>
        </w:drawing>
      </w:r>
    </w:p>
    <w:p w14:paraId="5024C055" w14:textId="77777777" w:rsidR="00EA7D3B" w:rsidRPr="00231EB6" w:rsidRDefault="00EA7D3B"/>
    <w:p w14:paraId="2CF35A8A" w14:textId="77777777" w:rsidR="00EA7D3B" w:rsidRPr="00231EB6" w:rsidRDefault="00EA7D3B" w:rsidP="00753D3C">
      <w:pPr>
        <w:jc w:val="right"/>
      </w:pPr>
    </w:p>
    <w:p w14:paraId="0EE53BEC" w14:textId="77777777" w:rsidR="00EA7D3B" w:rsidRPr="00231EB6" w:rsidRDefault="00EA7D3B"/>
    <w:p w14:paraId="0B3893C5" w14:textId="77777777" w:rsidR="00EA7D3B" w:rsidRPr="00231EB6" w:rsidRDefault="00EA7D3B"/>
    <w:p w14:paraId="1489A78A" w14:textId="77777777" w:rsidR="00EA7D3B" w:rsidRPr="00231EB6" w:rsidRDefault="00EA7D3B"/>
    <w:p w14:paraId="7FED0ABB" w14:textId="77777777" w:rsidR="00EA7D3B" w:rsidRPr="00231EB6" w:rsidRDefault="00EA7D3B"/>
    <w:p w14:paraId="43C1B194" w14:textId="77777777" w:rsidR="00EA7D3B" w:rsidRPr="00231EB6" w:rsidRDefault="00EA7D3B"/>
    <w:p w14:paraId="78C6482A" w14:textId="77777777" w:rsidR="00EA7D3B" w:rsidRPr="00231EB6" w:rsidRDefault="00EA7D3B"/>
    <w:p w14:paraId="69CB6572" w14:textId="77777777" w:rsidR="00A24162" w:rsidRPr="00231EB6" w:rsidRDefault="00A24162" w:rsidP="00EA7D3B">
      <w:pPr>
        <w:jc w:val="center"/>
        <w:rPr>
          <w:rFonts w:ascii="Verdana" w:hAnsi="Verdana" w:cs="Arial"/>
          <w:b/>
          <w:sz w:val="40"/>
          <w:szCs w:val="40"/>
        </w:rPr>
      </w:pPr>
    </w:p>
    <w:p w14:paraId="3AFFBFB9" w14:textId="77777777" w:rsidR="00A24162" w:rsidRPr="00231EB6" w:rsidRDefault="00A24162" w:rsidP="00EA7D3B">
      <w:pPr>
        <w:jc w:val="center"/>
        <w:rPr>
          <w:rFonts w:ascii="Verdana" w:hAnsi="Verdana" w:cs="Arial"/>
          <w:b/>
          <w:sz w:val="40"/>
          <w:szCs w:val="40"/>
        </w:rPr>
      </w:pPr>
    </w:p>
    <w:p w14:paraId="006AF8F9" w14:textId="77777777" w:rsidR="00A24162" w:rsidRPr="00231EB6" w:rsidRDefault="00A24162" w:rsidP="00EA7D3B">
      <w:pPr>
        <w:jc w:val="center"/>
        <w:rPr>
          <w:rFonts w:ascii="Verdana" w:hAnsi="Verdana" w:cs="Arial"/>
          <w:b/>
          <w:sz w:val="40"/>
          <w:szCs w:val="40"/>
        </w:rPr>
      </w:pPr>
    </w:p>
    <w:p w14:paraId="22DE16FD" w14:textId="77777777" w:rsidR="00EA7D3B" w:rsidRPr="00231EB6" w:rsidRDefault="00EA7D3B" w:rsidP="00EA7D3B">
      <w:pPr>
        <w:jc w:val="center"/>
        <w:rPr>
          <w:rFonts w:ascii="Verdana" w:hAnsi="Verdana" w:cs="Arial"/>
          <w:b/>
          <w:sz w:val="42"/>
          <w:szCs w:val="42"/>
        </w:rPr>
      </w:pPr>
      <w:r w:rsidRPr="00231EB6">
        <w:rPr>
          <w:rFonts w:ascii="Verdana" w:hAnsi="Verdana" w:cs="Arial"/>
          <w:b/>
          <w:sz w:val="42"/>
          <w:szCs w:val="42"/>
        </w:rPr>
        <w:t xml:space="preserve">POLICY DEVELOPMENT </w:t>
      </w:r>
      <w:r w:rsidR="00766B7D">
        <w:rPr>
          <w:rFonts w:ascii="Verdana" w:hAnsi="Verdana" w:cs="Arial"/>
          <w:b/>
          <w:sz w:val="42"/>
          <w:szCs w:val="42"/>
        </w:rPr>
        <w:t xml:space="preserve">AND IMPACT ASSESSMENT </w:t>
      </w:r>
      <w:r w:rsidRPr="00231EB6">
        <w:rPr>
          <w:rFonts w:ascii="Verdana" w:hAnsi="Verdana" w:cs="Arial"/>
          <w:b/>
          <w:sz w:val="42"/>
          <w:szCs w:val="42"/>
        </w:rPr>
        <w:t>FRAMEWORK</w:t>
      </w:r>
    </w:p>
    <w:p w14:paraId="3D24BA09" w14:textId="77777777" w:rsidR="00EA7D3B" w:rsidRPr="00231EB6" w:rsidRDefault="00EA7D3B" w:rsidP="00EA7D3B">
      <w:pPr>
        <w:jc w:val="center"/>
        <w:rPr>
          <w:rFonts w:cs="Arial"/>
          <w:b/>
          <w:sz w:val="32"/>
          <w:szCs w:val="32"/>
        </w:rPr>
      </w:pPr>
    </w:p>
    <w:p w14:paraId="4501AD3E" w14:textId="77777777" w:rsidR="00EA7D3B" w:rsidRPr="00231EB6" w:rsidRDefault="00EA7D3B" w:rsidP="00EA7D3B">
      <w:pPr>
        <w:jc w:val="center"/>
        <w:rPr>
          <w:rFonts w:cs="Arial"/>
          <w:b/>
          <w:sz w:val="32"/>
          <w:szCs w:val="32"/>
        </w:rPr>
      </w:pPr>
    </w:p>
    <w:p w14:paraId="6C600E12" w14:textId="77777777" w:rsidR="00A24162" w:rsidRPr="00231EB6" w:rsidRDefault="00A24162" w:rsidP="00EA7D3B">
      <w:pPr>
        <w:jc w:val="center"/>
        <w:rPr>
          <w:rFonts w:cs="Arial"/>
          <w:b/>
          <w:sz w:val="32"/>
          <w:szCs w:val="32"/>
        </w:rPr>
      </w:pPr>
    </w:p>
    <w:p w14:paraId="3C08AD9E" w14:textId="77777777" w:rsidR="00EA7D3B" w:rsidRPr="00231EB6" w:rsidRDefault="00EA7D3B" w:rsidP="00EA7D3B">
      <w:pPr>
        <w:jc w:val="center"/>
        <w:rPr>
          <w:rFonts w:ascii="Verdana" w:hAnsi="Verdana" w:cs="Arial"/>
          <w:b/>
          <w:color w:val="008080"/>
          <w:sz w:val="36"/>
          <w:szCs w:val="36"/>
        </w:rPr>
      </w:pPr>
      <w:r w:rsidRPr="00231EB6">
        <w:rPr>
          <w:rFonts w:ascii="Verdana" w:hAnsi="Verdana" w:cs="Arial"/>
          <w:b/>
          <w:color w:val="008080"/>
          <w:sz w:val="36"/>
          <w:szCs w:val="36"/>
        </w:rPr>
        <w:t xml:space="preserve">GUIDANCE FOR POLICY DEVELOPERS </w:t>
      </w:r>
    </w:p>
    <w:p w14:paraId="33F96196" w14:textId="77777777" w:rsidR="00EA7D3B" w:rsidRPr="00231EB6" w:rsidRDefault="00EA7D3B" w:rsidP="00EA7D3B">
      <w:pPr>
        <w:jc w:val="center"/>
        <w:rPr>
          <w:rFonts w:cs="Arial"/>
          <w:b/>
          <w:sz w:val="32"/>
          <w:szCs w:val="32"/>
        </w:rPr>
      </w:pPr>
    </w:p>
    <w:p w14:paraId="01219382" w14:textId="77777777" w:rsidR="00EA7D3B" w:rsidRPr="00231EB6" w:rsidRDefault="00EA7D3B" w:rsidP="00EA7D3B">
      <w:pPr>
        <w:jc w:val="center"/>
        <w:rPr>
          <w:rFonts w:cs="Arial"/>
          <w:b/>
          <w:sz w:val="32"/>
          <w:szCs w:val="32"/>
        </w:rPr>
      </w:pPr>
    </w:p>
    <w:p w14:paraId="002497CE" w14:textId="77777777" w:rsidR="00EA7D3B" w:rsidRPr="00231EB6" w:rsidRDefault="00EA7D3B" w:rsidP="00EA7D3B">
      <w:pPr>
        <w:jc w:val="center"/>
        <w:rPr>
          <w:rFonts w:cs="Arial"/>
          <w:b/>
          <w:sz w:val="32"/>
          <w:szCs w:val="32"/>
        </w:rPr>
      </w:pPr>
    </w:p>
    <w:p w14:paraId="16E06872" w14:textId="77777777" w:rsidR="000023CE" w:rsidRPr="00231EB6" w:rsidRDefault="000023CE" w:rsidP="00EA7D3B">
      <w:pPr>
        <w:jc w:val="center"/>
        <w:rPr>
          <w:rFonts w:cs="Arial"/>
          <w:b/>
          <w:sz w:val="32"/>
          <w:szCs w:val="32"/>
        </w:rPr>
      </w:pPr>
    </w:p>
    <w:p w14:paraId="3A139BA4" w14:textId="77777777" w:rsidR="000023CE" w:rsidRPr="00231EB6" w:rsidRDefault="000023CE" w:rsidP="00EA7D3B">
      <w:pPr>
        <w:jc w:val="center"/>
        <w:rPr>
          <w:rFonts w:cs="Arial"/>
          <w:b/>
          <w:sz w:val="32"/>
          <w:szCs w:val="32"/>
        </w:rPr>
      </w:pPr>
    </w:p>
    <w:p w14:paraId="1D46B5D3" w14:textId="77777777" w:rsidR="000023CE" w:rsidRPr="00231EB6" w:rsidRDefault="000023CE" w:rsidP="00EA7D3B">
      <w:pPr>
        <w:jc w:val="center"/>
        <w:rPr>
          <w:rFonts w:cs="Arial"/>
          <w:b/>
          <w:sz w:val="32"/>
          <w:szCs w:val="32"/>
        </w:rPr>
      </w:pPr>
    </w:p>
    <w:p w14:paraId="3CBA31ED" w14:textId="77777777" w:rsidR="000023CE" w:rsidRPr="00231EB6" w:rsidRDefault="000023CE" w:rsidP="00EA7D3B">
      <w:pPr>
        <w:jc w:val="center"/>
        <w:rPr>
          <w:rFonts w:cs="Arial"/>
          <w:b/>
          <w:sz w:val="32"/>
          <w:szCs w:val="32"/>
        </w:rPr>
      </w:pPr>
    </w:p>
    <w:p w14:paraId="4E1A1582" w14:textId="77777777" w:rsidR="000023CE" w:rsidRPr="00231EB6" w:rsidRDefault="000023CE" w:rsidP="00EA7D3B">
      <w:pPr>
        <w:jc w:val="center"/>
        <w:rPr>
          <w:rFonts w:cs="Arial"/>
          <w:b/>
          <w:sz w:val="32"/>
          <w:szCs w:val="32"/>
        </w:rPr>
      </w:pPr>
    </w:p>
    <w:p w14:paraId="59B7EFD8" w14:textId="77777777" w:rsidR="000023CE" w:rsidRPr="00231EB6" w:rsidRDefault="000023CE" w:rsidP="00EA7D3B">
      <w:pPr>
        <w:jc w:val="center"/>
        <w:rPr>
          <w:rFonts w:cs="Arial"/>
          <w:b/>
          <w:sz w:val="32"/>
          <w:szCs w:val="32"/>
        </w:rPr>
      </w:pPr>
    </w:p>
    <w:p w14:paraId="00792696" w14:textId="77777777" w:rsidR="00054DCE" w:rsidRPr="00231EB6" w:rsidRDefault="00054DCE" w:rsidP="00EA7D3B">
      <w:pPr>
        <w:jc w:val="center"/>
        <w:rPr>
          <w:rFonts w:cs="Arial"/>
          <w:b/>
          <w:sz w:val="32"/>
          <w:szCs w:val="32"/>
        </w:rPr>
      </w:pPr>
    </w:p>
    <w:p w14:paraId="42C9F84C" w14:textId="77777777" w:rsidR="000023CE" w:rsidRPr="00231EB6" w:rsidRDefault="000023CE" w:rsidP="00EA7D3B">
      <w:pPr>
        <w:jc w:val="center"/>
        <w:rPr>
          <w:rFonts w:cs="Arial"/>
          <w:b/>
          <w:sz w:val="32"/>
          <w:szCs w:val="32"/>
        </w:rPr>
      </w:pPr>
    </w:p>
    <w:p w14:paraId="5947511A" w14:textId="77777777" w:rsidR="000023CE" w:rsidRPr="00231EB6" w:rsidRDefault="000023CE" w:rsidP="00EA7D3B">
      <w:pPr>
        <w:jc w:val="center"/>
        <w:rPr>
          <w:rFonts w:cs="Arial"/>
          <w:b/>
          <w:sz w:val="32"/>
          <w:szCs w:val="32"/>
        </w:rPr>
      </w:pPr>
    </w:p>
    <w:p w14:paraId="1FFF416B" w14:textId="77777777" w:rsidR="00A24162" w:rsidRPr="00231EB6" w:rsidRDefault="00A24162" w:rsidP="00EA7D3B">
      <w:pPr>
        <w:jc w:val="center"/>
        <w:rPr>
          <w:rFonts w:cs="Arial"/>
          <w:b/>
          <w:sz w:val="32"/>
          <w:szCs w:val="32"/>
        </w:rPr>
      </w:pPr>
    </w:p>
    <w:p w14:paraId="1E7D59B9" w14:textId="77777777" w:rsidR="00A24162" w:rsidRPr="00231EB6" w:rsidRDefault="00A24162" w:rsidP="00EA7D3B">
      <w:pPr>
        <w:jc w:val="center"/>
        <w:rPr>
          <w:rFonts w:cs="Arial"/>
          <w:b/>
          <w:sz w:val="32"/>
          <w:szCs w:val="32"/>
        </w:rPr>
      </w:pPr>
    </w:p>
    <w:p w14:paraId="49E7DC5B" w14:textId="77777777" w:rsidR="006C1D8F" w:rsidRPr="00231EB6" w:rsidRDefault="006C1D8F" w:rsidP="00EA7D3B">
      <w:pPr>
        <w:jc w:val="center"/>
        <w:rPr>
          <w:rFonts w:cs="Arial"/>
          <w:b/>
          <w:sz w:val="32"/>
          <w:szCs w:val="32"/>
        </w:rPr>
      </w:pPr>
    </w:p>
    <w:p w14:paraId="5EFD7A34" w14:textId="77777777" w:rsidR="00E33D33" w:rsidRPr="00231EB6" w:rsidRDefault="00DB6908" w:rsidP="00A24162">
      <w:pPr>
        <w:jc w:val="right"/>
        <w:rPr>
          <w:rFonts w:ascii="Verdana" w:hAnsi="Verdana" w:cs="Arial"/>
          <w:b/>
        </w:rPr>
        <w:sectPr w:rsidR="00E33D33" w:rsidRPr="00231EB6" w:rsidSect="003F701D">
          <w:headerReference w:type="default" r:id="rId9"/>
          <w:footerReference w:type="even" r:id="rId10"/>
          <w:footerReference w:type="default" r:id="rId11"/>
          <w:pgSz w:w="11906" w:h="16838"/>
          <w:pgMar w:top="1440" w:right="1286" w:bottom="1440" w:left="1440" w:header="708" w:footer="708" w:gutter="0"/>
          <w:pgNumType w:start="0"/>
          <w:cols w:space="708"/>
          <w:titlePg/>
          <w:docGrid w:linePitch="360"/>
        </w:sectPr>
      </w:pPr>
      <w:r>
        <w:rPr>
          <w:rFonts w:cs="Arial"/>
          <w:b/>
          <w:sz w:val="32"/>
          <w:szCs w:val="32"/>
        </w:rPr>
        <w:t>July</w:t>
      </w:r>
      <w:r w:rsidR="00DB56DD">
        <w:rPr>
          <w:rFonts w:cs="Arial"/>
          <w:b/>
          <w:sz w:val="32"/>
          <w:szCs w:val="32"/>
        </w:rPr>
        <w:t xml:space="preserve"> </w:t>
      </w:r>
      <w:r w:rsidR="00073BC4">
        <w:rPr>
          <w:rFonts w:cs="Arial"/>
          <w:b/>
          <w:sz w:val="32"/>
          <w:szCs w:val="32"/>
        </w:rPr>
        <w:t>2019</w:t>
      </w:r>
    </w:p>
    <w:p w14:paraId="3D46135A" w14:textId="77777777" w:rsidR="00DF2241" w:rsidRDefault="00DF2241">
      <w:pPr>
        <w:rPr>
          <w:rFonts w:cs="Arial"/>
          <w:b/>
          <w:szCs w:val="22"/>
        </w:rPr>
      </w:pPr>
    </w:p>
    <w:p w14:paraId="44614434" w14:textId="77777777" w:rsidR="007F68B8" w:rsidRDefault="007F68B8" w:rsidP="00D068C5">
      <w:pPr>
        <w:rPr>
          <w:rFonts w:cs="Arial"/>
          <w:b/>
          <w:szCs w:val="22"/>
        </w:rPr>
      </w:pPr>
    </w:p>
    <w:sdt>
      <w:sdtPr>
        <w:rPr>
          <w:rFonts w:eastAsiaTheme="minorEastAsia" w:cstheme="minorBidi"/>
          <w:color w:val="auto"/>
          <w:sz w:val="22"/>
          <w:szCs w:val="21"/>
        </w:rPr>
        <w:id w:val="1246145518"/>
        <w:docPartObj>
          <w:docPartGallery w:val="Table of Contents"/>
          <w:docPartUnique/>
        </w:docPartObj>
      </w:sdtPr>
      <w:sdtEndPr>
        <w:rPr>
          <w:b/>
          <w:bCs/>
          <w:noProof/>
        </w:rPr>
      </w:sdtEndPr>
      <w:sdtContent>
        <w:p w14:paraId="628256EE" w14:textId="77777777" w:rsidR="00766B7D" w:rsidRDefault="00766B7D">
          <w:pPr>
            <w:pStyle w:val="TOCHeading"/>
          </w:pPr>
          <w:r>
            <w:t>Contents</w:t>
          </w:r>
        </w:p>
        <w:p w14:paraId="3D4DD2B6" w14:textId="77777777" w:rsidR="00BE6E5B" w:rsidRDefault="00766B7D">
          <w:pPr>
            <w:pStyle w:val="TOC1"/>
            <w:tabs>
              <w:tab w:val="left" w:pos="440"/>
              <w:tab w:val="right" w:leader="dot" w:pos="9170"/>
            </w:tabs>
            <w:rPr>
              <w:rFonts w:asciiTheme="minorHAnsi" w:hAnsiTheme="minorHAnsi"/>
              <w:noProof/>
              <w:szCs w:val="22"/>
            </w:rPr>
          </w:pPr>
          <w:r>
            <w:fldChar w:fldCharType="begin"/>
          </w:r>
          <w:r>
            <w:instrText xml:space="preserve"> TOC \o "1-3" \h \z \u </w:instrText>
          </w:r>
          <w:r>
            <w:fldChar w:fldCharType="separate"/>
          </w:r>
          <w:hyperlink w:anchor="_Toc12976758" w:history="1">
            <w:r w:rsidR="00BE6E5B" w:rsidRPr="000525A1">
              <w:rPr>
                <w:rStyle w:val="Hyperlink"/>
                <w:noProof/>
              </w:rPr>
              <w:t>1.</w:t>
            </w:r>
            <w:r w:rsidR="00BE6E5B">
              <w:rPr>
                <w:rFonts w:asciiTheme="minorHAnsi" w:hAnsiTheme="minorHAnsi"/>
                <w:noProof/>
                <w:szCs w:val="22"/>
              </w:rPr>
              <w:tab/>
            </w:r>
            <w:r w:rsidR="00BE6E5B" w:rsidRPr="000525A1">
              <w:rPr>
                <w:rStyle w:val="Hyperlink"/>
                <w:noProof/>
              </w:rPr>
              <w:t>What is the Policy Development Framework?</w:t>
            </w:r>
            <w:r w:rsidR="00BE6E5B">
              <w:rPr>
                <w:noProof/>
                <w:webHidden/>
              </w:rPr>
              <w:tab/>
            </w:r>
            <w:r w:rsidR="00BE6E5B">
              <w:rPr>
                <w:noProof/>
                <w:webHidden/>
              </w:rPr>
              <w:fldChar w:fldCharType="begin"/>
            </w:r>
            <w:r w:rsidR="00BE6E5B">
              <w:rPr>
                <w:noProof/>
                <w:webHidden/>
              </w:rPr>
              <w:instrText xml:space="preserve"> PAGEREF _Toc12976758 \h </w:instrText>
            </w:r>
            <w:r w:rsidR="00BE6E5B">
              <w:rPr>
                <w:noProof/>
                <w:webHidden/>
              </w:rPr>
            </w:r>
            <w:r w:rsidR="00BE6E5B">
              <w:rPr>
                <w:noProof/>
                <w:webHidden/>
              </w:rPr>
              <w:fldChar w:fldCharType="separate"/>
            </w:r>
            <w:r w:rsidR="00BE6E5B">
              <w:rPr>
                <w:noProof/>
                <w:webHidden/>
              </w:rPr>
              <w:t>2</w:t>
            </w:r>
            <w:r w:rsidR="00BE6E5B">
              <w:rPr>
                <w:noProof/>
                <w:webHidden/>
              </w:rPr>
              <w:fldChar w:fldCharType="end"/>
            </w:r>
          </w:hyperlink>
        </w:p>
        <w:p w14:paraId="6D995952" w14:textId="77777777" w:rsidR="00BE6E5B" w:rsidRDefault="00000000">
          <w:pPr>
            <w:pStyle w:val="TOC1"/>
            <w:tabs>
              <w:tab w:val="left" w:pos="440"/>
              <w:tab w:val="right" w:leader="dot" w:pos="9170"/>
            </w:tabs>
            <w:rPr>
              <w:rFonts w:asciiTheme="minorHAnsi" w:hAnsiTheme="minorHAnsi"/>
              <w:noProof/>
              <w:szCs w:val="22"/>
            </w:rPr>
          </w:pPr>
          <w:hyperlink w:anchor="_Toc12976759" w:history="1">
            <w:r w:rsidR="00BE6E5B" w:rsidRPr="000525A1">
              <w:rPr>
                <w:rStyle w:val="Hyperlink"/>
                <w:noProof/>
              </w:rPr>
              <w:t>2.</w:t>
            </w:r>
            <w:r w:rsidR="00BE6E5B">
              <w:rPr>
                <w:rFonts w:asciiTheme="minorHAnsi" w:hAnsiTheme="minorHAnsi"/>
                <w:noProof/>
                <w:szCs w:val="22"/>
              </w:rPr>
              <w:tab/>
            </w:r>
            <w:r w:rsidR="00BE6E5B" w:rsidRPr="000525A1">
              <w:rPr>
                <w:rStyle w:val="Hyperlink"/>
                <w:noProof/>
              </w:rPr>
              <w:t>Strategic Planning</w:t>
            </w:r>
            <w:r w:rsidR="00BE6E5B">
              <w:rPr>
                <w:noProof/>
                <w:webHidden/>
              </w:rPr>
              <w:tab/>
            </w:r>
            <w:r w:rsidR="00BE6E5B">
              <w:rPr>
                <w:noProof/>
                <w:webHidden/>
              </w:rPr>
              <w:fldChar w:fldCharType="begin"/>
            </w:r>
            <w:r w:rsidR="00BE6E5B">
              <w:rPr>
                <w:noProof/>
                <w:webHidden/>
              </w:rPr>
              <w:instrText xml:space="preserve"> PAGEREF _Toc12976759 \h </w:instrText>
            </w:r>
            <w:r w:rsidR="00BE6E5B">
              <w:rPr>
                <w:noProof/>
                <w:webHidden/>
              </w:rPr>
            </w:r>
            <w:r w:rsidR="00BE6E5B">
              <w:rPr>
                <w:noProof/>
                <w:webHidden/>
              </w:rPr>
              <w:fldChar w:fldCharType="separate"/>
            </w:r>
            <w:r w:rsidR="00BE6E5B">
              <w:rPr>
                <w:noProof/>
                <w:webHidden/>
              </w:rPr>
              <w:t>4</w:t>
            </w:r>
            <w:r w:rsidR="00BE6E5B">
              <w:rPr>
                <w:noProof/>
                <w:webHidden/>
              </w:rPr>
              <w:fldChar w:fldCharType="end"/>
            </w:r>
          </w:hyperlink>
        </w:p>
        <w:p w14:paraId="2F048A63" w14:textId="77777777" w:rsidR="00BE6E5B" w:rsidRDefault="00000000">
          <w:pPr>
            <w:pStyle w:val="TOC1"/>
            <w:tabs>
              <w:tab w:val="left" w:pos="440"/>
              <w:tab w:val="right" w:leader="dot" w:pos="9170"/>
            </w:tabs>
            <w:rPr>
              <w:rFonts w:asciiTheme="minorHAnsi" w:hAnsiTheme="minorHAnsi"/>
              <w:noProof/>
              <w:szCs w:val="22"/>
            </w:rPr>
          </w:pPr>
          <w:hyperlink w:anchor="_Toc12976760" w:history="1">
            <w:r w:rsidR="00BE6E5B" w:rsidRPr="000525A1">
              <w:rPr>
                <w:rStyle w:val="Hyperlink"/>
                <w:noProof/>
              </w:rPr>
              <w:t>3.</w:t>
            </w:r>
            <w:r w:rsidR="00BE6E5B">
              <w:rPr>
                <w:rFonts w:asciiTheme="minorHAnsi" w:hAnsiTheme="minorHAnsi"/>
                <w:noProof/>
                <w:szCs w:val="22"/>
              </w:rPr>
              <w:tab/>
            </w:r>
            <w:r w:rsidR="00BE6E5B" w:rsidRPr="000525A1">
              <w:rPr>
                <w:rStyle w:val="Hyperlink"/>
                <w:noProof/>
              </w:rPr>
              <w:t>Consultation and Engagement</w:t>
            </w:r>
            <w:r w:rsidR="00BE6E5B">
              <w:rPr>
                <w:noProof/>
                <w:webHidden/>
              </w:rPr>
              <w:tab/>
            </w:r>
            <w:r w:rsidR="00BE6E5B">
              <w:rPr>
                <w:noProof/>
                <w:webHidden/>
              </w:rPr>
              <w:fldChar w:fldCharType="begin"/>
            </w:r>
            <w:r w:rsidR="00BE6E5B">
              <w:rPr>
                <w:noProof/>
                <w:webHidden/>
              </w:rPr>
              <w:instrText xml:space="preserve"> PAGEREF _Toc12976760 \h </w:instrText>
            </w:r>
            <w:r w:rsidR="00BE6E5B">
              <w:rPr>
                <w:noProof/>
                <w:webHidden/>
              </w:rPr>
            </w:r>
            <w:r w:rsidR="00BE6E5B">
              <w:rPr>
                <w:noProof/>
                <w:webHidden/>
              </w:rPr>
              <w:fldChar w:fldCharType="separate"/>
            </w:r>
            <w:r w:rsidR="00BE6E5B">
              <w:rPr>
                <w:noProof/>
                <w:webHidden/>
              </w:rPr>
              <w:t>5</w:t>
            </w:r>
            <w:r w:rsidR="00BE6E5B">
              <w:rPr>
                <w:noProof/>
                <w:webHidden/>
              </w:rPr>
              <w:fldChar w:fldCharType="end"/>
            </w:r>
          </w:hyperlink>
        </w:p>
        <w:p w14:paraId="5C3DCB82" w14:textId="77777777" w:rsidR="00BE6E5B" w:rsidRDefault="00000000">
          <w:pPr>
            <w:pStyle w:val="TOC1"/>
            <w:tabs>
              <w:tab w:val="left" w:pos="440"/>
              <w:tab w:val="right" w:leader="dot" w:pos="9170"/>
            </w:tabs>
            <w:rPr>
              <w:rFonts w:asciiTheme="minorHAnsi" w:hAnsiTheme="minorHAnsi"/>
              <w:noProof/>
              <w:szCs w:val="22"/>
            </w:rPr>
          </w:pPr>
          <w:hyperlink w:anchor="_Toc12976761" w:history="1">
            <w:r w:rsidR="00BE6E5B" w:rsidRPr="000525A1">
              <w:rPr>
                <w:rStyle w:val="Hyperlink"/>
                <w:noProof/>
              </w:rPr>
              <w:t>4.</w:t>
            </w:r>
            <w:r w:rsidR="00BE6E5B">
              <w:rPr>
                <w:rFonts w:asciiTheme="minorHAnsi" w:hAnsiTheme="minorHAnsi"/>
                <w:noProof/>
                <w:szCs w:val="22"/>
              </w:rPr>
              <w:tab/>
            </w:r>
            <w:r w:rsidR="00BE6E5B" w:rsidRPr="000525A1">
              <w:rPr>
                <w:rStyle w:val="Hyperlink"/>
                <w:noProof/>
              </w:rPr>
              <w:t>Corporate and Legislative Framework</w:t>
            </w:r>
            <w:r w:rsidR="00BE6E5B">
              <w:rPr>
                <w:noProof/>
                <w:webHidden/>
              </w:rPr>
              <w:tab/>
            </w:r>
            <w:r w:rsidR="00BE6E5B">
              <w:rPr>
                <w:noProof/>
                <w:webHidden/>
              </w:rPr>
              <w:fldChar w:fldCharType="begin"/>
            </w:r>
            <w:r w:rsidR="00BE6E5B">
              <w:rPr>
                <w:noProof/>
                <w:webHidden/>
              </w:rPr>
              <w:instrText xml:space="preserve"> PAGEREF _Toc12976761 \h </w:instrText>
            </w:r>
            <w:r w:rsidR="00BE6E5B">
              <w:rPr>
                <w:noProof/>
                <w:webHidden/>
              </w:rPr>
            </w:r>
            <w:r w:rsidR="00BE6E5B">
              <w:rPr>
                <w:noProof/>
                <w:webHidden/>
              </w:rPr>
              <w:fldChar w:fldCharType="separate"/>
            </w:r>
            <w:r w:rsidR="00BE6E5B">
              <w:rPr>
                <w:noProof/>
                <w:webHidden/>
              </w:rPr>
              <w:t>7</w:t>
            </w:r>
            <w:r w:rsidR="00BE6E5B">
              <w:rPr>
                <w:noProof/>
                <w:webHidden/>
              </w:rPr>
              <w:fldChar w:fldCharType="end"/>
            </w:r>
          </w:hyperlink>
        </w:p>
        <w:p w14:paraId="49B5285F" w14:textId="77777777" w:rsidR="00BE6E5B" w:rsidRDefault="00000000">
          <w:pPr>
            <w:pStyle w:val="TOC2"/>
            <w:tabs>
              <w:tab w:val="left" w:pos="880"/>
              <w:tab w:val="right" w:leader="dot" w:pos="9170"/>
            </w:tabs>
            <w:rPr>
              <w:rFonts w:asciiTheme="minorHAnsi" w:hAnsiTheme="minorHAnsi"/>
              <w:noProof/>
              <w:szCs w:val="22"/>
            </w:rPr>
          </w:pPr>
          <w:hyperlink w:anchor="_Toc12976762" w:history="1">
            <w:r w:rsidR="00BE6E5B" w:rsidRPr="000525A1">
              <w:rPr>
                <w:rStyle w:val="Hyperlink"/>
                <w:noProof/>
              </w:rPr>
              <w:t>4.1</w:t>
            </w:r>
            <w:r w:rsidR="00BE6E5B">
              <w:rPr>
                <w:rFonts w:asciiTheme="minorHAnsi" w:hAnsiTheme="minorHAnsi"/>
                <w:noProof/>
                <w:szCs w:val="22"/>
              </w:rPr>
              <w:tab/>
            </w:r>
            <w:r w:rsidR="00BE6E5B" w:rsidRPr="000525A1">
              <w:rPr>
                <w:rStyle w:val="Hyperlink"/>
                <w:noProof/>
              </w:rPr>
              <w:t>Best Value</w:t>
            </w:r>
            <w:r w:rsidR="00BE6E5B">
              <w:rPr>
                <w:noProof/>
                <w:webHidden/>
              </w:rPr>
              <w:tab/>
            </w:r>
            <w:r w:rsidR="00BE6E5B">
              <w:rPr>
                <w:noProof/>
                <w:webHidden/>
              </w:rPr>
              <w:fldChar w:fldCharType="begin"/>
            </w:r>
            <w:r w:rsidR="00BE6E5B">
              <w:rPr>
                <w:noProof/>
                <w:webHidden/>
              </w:rPr>
              <w:instrText xml:space="preserve"> PAGEREF _Toc12976762 \h </w:instrText>
            </w:r>
            <w:r w:rsidR="00BE6E5B">
              <w:rPr>
                <w:noProof/>
                <w:webHidden/>
              </w:rPr>
            </w:r>
            <w:r w:rsidR="00BE6E5B">
              <w:rPr>
                <w:noProof/>
                <w:webHidden/>
              </w:rPr>
              <w:fldChar w:fldCharType="separate"/>
            </w:r>
            <w:r w:rsidR="00BE6E5B">
              <w:rPr>
                <w:noProof/>
                <w:webHidden/>
              </w:rPr>
              <w:t>7</w:t>
            </w:r>
            <w:r w:rsidR="00BE6E5B">
              <w:rPr>
                <w:noProof/>
                <w:webHidden/>
              </w:rPr>
              <w:fldChar w:fldCharType="end"/>
            </w:r>
          </w:hyperlink>
        </w:p>
        <w:p w14:paraId="45DA9ECD" w14:textId="77777777" w:rsidR="00BE6E5B" w:rsidRDefault="00000000">
          <w:pPr>
            <w:pStyle w:val="TOC2"/>
            <w:tabs>
              <w:tab w:val="left" w:pos="880"/>
              <w:tab w:val="right" w:leader="dot" w:pos="9170"/>
            </w:tabs>
            <w:rPr>
              <w:rFonts w:asciiTheme="minorHAnsi" w:hAnsiTheme="minorHAnsi"/>
              <w:noProof/>
              <w:szCs w:val="22"/>
            </w:rPr>
          </w:pPr>
          <w:hyperlink w:anchor="_Toc12976763" w:history="1">
            <w:r w:rsidR="00BE6E5B" w:rsidRPr="000525A1">
              <w:rPr>
                <w:rStyle w:val="Hyperlink"/>
                <w:noProof/>
              </w:rPr>
              <w:t>4.2</w:t>
            </w:r>
            <w:r w:rsidR="00BE6E5B">
              <w:rPr>
                <w:rFonts w:asciiTheme="minorHAnsi" w:hAnsiTheme="minorHAnsi"/>
                <w:noProof/>
                <w:szCs w:val="22"/>
              </w:rPr>
              <w:tab/>
            </w:r>
            <w:r w:rsidR="00BE6E5B" w:rsidRPr="000525A1">
              <w:rPr>
                <w:rStyle w:val="Hyperlink"/>
                <w:noProof/>
              </w:rPr>
              <w:t>Local Outcomes Improvement Plans and Corporate Plans</w:t>
            </w:r>
            <w:r w:rsidR="00BE6E5B">
              <w:rPr>
                <w:noProof/>
                <w:webHidden/>
              </w:rPr>
              <w:tab/>
            </w:r>
            <w:r w:rsidR="00BE6E5B">
              <w:rPr>
                <w:noProof/>
                <w:webHidden/>
              </w:rPr>
              <w:fldChar w:fldCharType="begin"/>
            </w:r>
            <w:r w:rsidR="00BE6E5B">
              <w:rPr>
                <w:noProof/>
                <w:webHidden/>
              </w:rPr>
              <w:instrText xml:space="preserve"> PAGEREF _Toc12976763 \h </w:instrText>
            </w:r>
            <w:r w:rsidR="00BE6E5B">
              <w:rPr>
                <w:noProof/>
                <w:webHidden/>
              </w:rPr>
            </w:r>
            <w:r w:rsidR="00BE6E5B">
              <w:rPr>
                <w:noProof/>
                <w:webHidden/>
              </w:rPr>
              <w:fldChar w:fldCharType="separate"/>
            </w:r>
            <w:r w:rsidR="00BE6E5B">
              <w:rPr>
                <w:noProof/>
                <w:webHidden/>
              </w:rPr>
              <w:t>8</w:t>
            </w:r>
            <w:r w:rsidR="00BE6E5B">
              <w:rPr>
                <w:noProof/>
                <w:webHidden/>
              </w:rPr>
              <w:fldChar w:fldCharType="end"/>
            </w:r>
          </w:hyperlink>
        </w:p>
        <w:p w14:paraId="6F0AF397" w14:textId="77777777" w:rsidR="00BE6E5B" w:rsidRDefault="00000000">
          <w:pPr>
            <w:pStyle w:val="TOC2"/>
            <w:tabs>
              <w:tab w:val="left" w:pos="880"/>
              <w:tab w:val="right" w:leader="dot" w:pos="9170"/>
            </w:tabs>
            <w:rPr>
              <w:rFonts w:asciiTheme="minorHAnsi" w:hAnsiTheme="minorHAnsi"/>
              <w:noProof/>
              <w:szCs w:val="22"/>
            </w:rPr>
          </w:pPr>
          <w:hyperlink w:anchor="_Toc12976764" w:history="1">
            <w:r w:rsidR="00BE6E5B" w:rsidRPr="000525A1">
              <w:rPr>
                <w:rStyle w:val="Hyperlink"/>
                <w:noProof/>
              </w:rPr>
              <w:t>4.3</w:t>
            </w:r>
            <w:r w:rsidR="00BE6E5B">
              <w:rPr>
                <w:rFonts w:asciiTheme="minorHAnsi" w:hAnsiTheme="minorHAnsi"/>
                <w:noProof/>
                <w:szCs w:val="22"/>
              </w:rPr>
              <w:tab/>
            </w:r>
            <w:r w:rsidR="00BE6E5B" w:rsidRPr="000525A1">
              <w:rPr>
                <w:rStyle w:val="Hyperlink"/>
                <w:noProof/>
              </w:rPr>
              <w:t>Risk Management</w:t>
            </w:r>
            <w:r w:rsidR="00BE6E5B">
              <w:rPr>
                <w:noProof/>
                <w:webHidden/>
              </w:rPr>
              <w:tab/>
            </w:r>
            <w:r w:rsidR="00BE6E5B">
              <w:rPr>
                <w:noProof/>
                <w:webHidden/>
              </w:rPr>
              <w:fldChar w:fldCharType="begin"/>
            </w:r>
            <w:r w:rsidR="00BE6E5B">
              <w:rPr>
                <w:noProof/>
                <w:webHidden/>
              </w:rPr>
              <w:instrText xml:space="preserve"> PAGEREF _Toc12976764 \h </w:instrText>
            </w:r>
            <w:r w:rsidR="00BE6E5B">
              <w:rPr>
                <w:noProof/>
                <w:webHidden/>
              </w:rPr>
            </w:r>
            <w:r w:rsidR="00BE6E5B">
              <w:rPr>
                <w:noProof/>
                <w:webHidden/>
              </w:rPr>
              <w:fldChar w:fldCharType="separate"/>
            </w:r>
            <w:r w:rsidR="00BE6E5B">
              <w:rPr>
                <w:noProof/>
                <w:webHidden/>
              </w:rPr>
              <w:t>8</w:t>
            </w:r>
            <w:r w:rsidR="00BE6E5B">
              <w:rPr>
                <w:noProof/>
                <w:webHidden/>
              </w:rPr>
              <w:fldChar w:fldCharType="end"/>
            </w:r>
          </w:hyperlink>
        </w:p>
        <w:p w14:paraId="122FCEE3" w14:textId="77777777" w:rsidR="00BE6E5B" w:rsidRDefault="00000000">
          <w:pPr>
            <w:pStyle w:val="TOC2"/>
            <w:tabs>
              <w:tab w:val="left" w:pos="880"/>
              <w:tab w:val="right" w:leader="dot" w:pos="9170"/>
            </w:tabs>
            <w:rPr>
              <w:rFonts w:asciiTheme="minorHAnsi" w:hAnsiTheme="minorHAnsi"/>
              <w:noProof/>
              <w:szCs w:val="22"/>
            </w:rPr>
          </w:pPr>
          <w:hyperlink w:anchor="_Toc12976765" w:history="1">
            <w:r w:rsidR="00BE6E5B" w:rsidRPr="000525A1">
              <w:rPr>
                <w:rStyle w:val="Hyperlink"/>
                <w:noProof/>
              </w:rPr>
              <w:t>4.4</w:t>
            </w:r>
            <w:r w:rsidR="00BE6E5B">
              <w:rPr>
                <w:rFonts w:asciiTheme="minorHAnsi" w:hAnsiTheme="minorHAnsi"/>
                <w:noProof/>
                <w:szCs w:val="22"/>
              </w:rPr>
              <w:tab/>
            </w:r>
            <w:r w:rsidR="00BE6E5B" w:rsidRPr="000525A1">
              <w:rPr>
                <w:rStyle w:val="Hyperlink"/>
                <w:noProof/>
              </w:rPr>
              <w:t>Human Rights</w:t>
            </w:r>
            <w:r w:rsidR="00BE6E5B">
              <w:rPr>
                <w:noProof/>
                <w:webHidden/>
              </w:rPr>
              <w:tab/>
            </w:r>
            <w:r w:rsidR="00BE6E5B">
              <w:rPr>
                <w:noProof/>
                <w:webHidden/>
              </w:rPr>
              <w:fldChar w:fldCharType="begin"/>
            </w:r>
            <w:r w:rsidR="00BE6E5B">
              <w:rPr>
                <w:noProof/>
                <w:webHidden/>
              </w:rPr>
              <w:instrText xml:space="preserve"> PAGEREF _Toc12976765 \h </w:instrText>
            </w:r>
            <w:r w:rsidR="00BE6E5B">
              <w:rPr>
                <w:noProof/>
                <w:webHidden/>
              </w:rPr>
            </w:r>
            <w:r w:rsidR="00BE6E5B">
              <w:rPr>
                <w:noProof/>
                <w:webHidden/>
              </w:rPr>
              <w:fldChar w:fldCharType="separate"/>
            </w:r>
            <w:r w:rsidR="00BE6E5B">
              <w:rPr>
                <w:noProof/>
                <w:webHidden/>
              </w:rPr>
              <w:t>9</w:t>
            </w:r>
            <w:r w:rsidR="00BE6E5B">
              <w:rPr>
                <w:noProof/>
                <w:webHidden/>
              </w:rPr>
              <w:fldChar w:fldCharType="end"/>
            </w:r>
          </w:hyperlink>
        </w:p>
        <w:p w14:paraId="4F2084A6" w14:textId="77777777" w:rsidR="00BE6E5B" w:rsidRDefault="00000000">
          <w:pPr>
            <w:pStyle w:val="TOC2"/>
            <w:tabs>
              <w:tab w:val="left" w:pos="880"/>
              <w:tab w:val="right" w:leader="dot" w:pos="9170"/>
            </w:tabs>
            <w:rPr>
              <w:rFonts w:asciiTheme="minorHAnsi" w:hAnsiTheme="minorHAnsi"/>
              <w:noProof/>
              <w:szCs w:val="22"/>
            </w:rPr>
          </w:pPr>
          <w:hyperlink w:anchor="_Toc12976766" w:history="1">
            <w:r w:rsidR="00BE6E5B" w:rsidRPr="000525A1">
              <w:rPr>
                <w:rStyle w:val="Hyperlink"/>
                <w:noProof/>
              </w:rPr>
              <w:t>4.5</w:t>
            </w:r>
            <w:r w:rsidR="00BE6E5B">
              <w:rPr>
                <w:rFonts w:asciiTheme="minorHAnsi" w:hAnsiTheme="minorHAnsi"/>
                <w:noProof/>
                <w:szCs w:val="22"/>
              </w:rPr>
              <w:tab/>
            </w:r>
            <w:r w:rsidR="00BE6E5B" w:rsidRPr="000525A1">
              <w:rPr>
                <w:rStyle w:val="Hyperlink"/>
                <w:noProof/>
              </w:rPr>
              <w:t>Equalities</w:t>
            </w:r>
            <w:r w:rsidR="00BE6E5B">
              <w:rPr>
                <w:noProof/>
                <w:webHidden/>
              </w:rPr>
              <w:tab/>
            </w:r>
            <w:r w:rsidR="00BE6E5B">
              <w:rPr>
                <w:noProof/>
                <w:webHidden/>
              </w:rPr>
              <w:fldChar w:fldCharType="begin"/>
            </w:r>
            <w:r w:rsidR="00BE6E5B">
              <w:rPr>
                <w:noProof/>
                <w:webHidden/>
              </w:rPr>
              <w:instrText xml:space="preserve"> PAGEREF _Toc12976766 \h </w:instrText>
            </w:r>
            <w:r w:rsidR="00BE6E5B">
              <w:rPr>
                <w:noProof/>
                <w:webHidden/>
              </w:rPr>
            </w:r>
            <w:r w:rsidR="00BE6E5B">
              <w:rPr>
                <w:noProof/>
                <w:webHidden/>
              </w:rPr>
              <w:fldChar w:fldCharType="separate"/>
            </w:r>
            <w:r w:rsidR="00BE6E5B">
              <w:rPr>
                <w:noProof/>
                <w:webHidden/>
              </w:rPr>
              <w:t>9</w:t>
            </w:r>
            <w:r w:rsidR="00BE6E5B">
              <w:rPr>
                <w:noProof/>
                <w:webHidden/>
              </w:rPr>
              <w:fldChar w:fldCharType="end"/>
            </w:r>
          </w:hyperlink>
        </w:p>
        <w:p w14:paraId="2D8DB843" w14:textId="77777777" w:rsidR="00BE6E5B" w:rsidRDefault="00000000">
          <w:pPr>
            <w:pStyle w:val="TOC2"/>
            <w:tabs>
              <w:tab w:val="left" w:pos="880"/>
              <w:tab w:val="right" w:leader="dot" w:pos="9170"/>
            </w:tabs>
            <w:rPr>
              <w:rFonts w:asciiTheme="minorHAnsi" w:hAnsiTheme="minorHAnsi"/>
              <w:noProof/>
              <w:szCs w:val="22"/>
            </w:rPr>
          </w:pPr>
          <w:hyperlink w:anchor="_Toc12976767" w:history="1">
            <w:r w:rsidR="00BE6E5B" w:rsidRPr="000525A1">
              <w:rPr>
                <w:rStyle w:val="Hyperlink"/>
                <w:noProof/>
              </w:rPr>
              <w:t>4.6</w:t>
            </w:r>
            <w:r w:rsidR="00BE6E5B">
              <w:rPr>
                <w:rFonts w:asciiTheme="minorHAnsi" w:hAnsiTheme="minorHAnsi"/>
                <w:noProof/>
                <w:szCs w:val="22"/>
              </w:rPr>
              <w:tab/>
            </w:r>
            <w:r w:rsidR="00BE6E5B" w:rsidRPr="000525A1">
              <w:rPr>
                <w:rStyle w:val="Hyperlink"/>
                <w:noProof/>
              </w:rPr>
              <w:t>Islands (Scotland) Act 2018</w:t>
            </w:r>
            <w:r w:rsidR="00BE6E5B">
              <w:rPr>
                <w:noProof/>
                <w:webHidden/>
              </w:rPr>
              <w:tab/>
            </w:r>
            <w:r w:rsidR="00BE6E5B">
              <w:rPr>
                <w:noProof/>
                <w:webHidden/>
              </w:rPr>
              <w:fldChar w:fldCharType="begin"/>
            </w:r>
            <w:r w:rsidR="00BE6E5B">
              <w:rPr>
                <w:noProof/>
                <w:webHidden/>
              </w:rPr>
              <w:instrText xml:space="preserve"> PAGEREF _Toc12976767 \h </w:instrText>
            </w:r>
            <w:r w:rsidR="00BE6E5B">
              <w:rPr>
                <w:noProof/>
                <w:webHidden/>
              </w:rPr>
            </w:r>
            <w:r w:rsidR="00BE6E5B">
              <w:rPr>
                <w:noProof/>
                <w:webHidden/>
              </w:rPr>
              <w:fldChar w:fldCharType="separate"/>
            </w:r>
            <w:r w:rsidR="00BE6E5B">
              <w:rPr>
                <w:noProof/>
                <w:webHidden/>
              </w:rPr>
              <w:t>10</w:t>
            </w:r>
            <w:r w:rsidR="00BE6E5B">
              <w:rPr>
                <w:noProof/>
                <w:webHidden/>
              </w:rPr>
              <w:fldChar w:fldCharType="end"/>
            </w:r>
          </w:hyperlink>
        </w:p>
        <w:p w14:paraId="30E2A1A8" w14:textId="77777777" w:rsidR="00BE6E5B" w:rsidRDefault="00000000">
          <w:pPr>
            <w:pStyle w:val="TOC2"/>
            <w:tabs>
              <w:tab w:val="left" w:pos="880"/>
              <w:tab w:val="right" w:leader="dot" w:pos="9170"/>
            </w:tabs>
            <w:rPr>
              <w:rFonts w:asciiTheme="minorHAnsi" w:hAnsiTheme="minorHAnsi"/>
              <w:noProof/>
              <w:szCs w:val="22"/>
            </w:rPr>
          </w:pPr>
          <w:hyperlink w:anchor="_Toc12976768" w:history="1">
            <w:r w:rsidR="00BE6E5B" w:rsidRPr="000525A1">
              <w:rPr>
                <w:rStyle w:val="Hyperlink"/>
                <w:noProof/>
              </w:rPr>
              <w:t>4.8</w:t>
            </w:r>
            <w:r w:rsidR="00BE6E5B">
              <w:rPr>
                <w:rFonts w:asciiTheme="minorHAnsi" w:hAnsiTheme="minorHAnsi"/>
                <w:noProof/>
                <w:szCs w:val="22"/>
              </w:rPr>
              <w:tab/>
            </w:r>
            <w:r w:rsidR="00BE6E5B" w:rsidRPr="000525A1">
              <w:rPr>
                <w:rStyle w:val="Hyperlink"/>
                <w:noProof/>
              </w:rPr>
              <w:t>Procurement Reform</w:t>
            </w:r>
            <w:r w:rsidR="00BE6E5B">
              <w:rPr>
                <w:noProof/>
                <w:webHidden/>
              </w:rPr>
              <w:tab/>
            </w:r>
            <w:r w:rsidR="00BE6E5B">
              <w:rPr>
                <w:noProof/>
                <w:webHidden/>
              </w:rPr>
              <w:fldChar w:fldCharType="begin"/>
            </w:r>
            <w:r w:rsidR="00BE6E5B">
              <w:rPr>
                <w:noProof/>
                <w:webHidden/>
              </w:rPr>
              <w:instrText xml:space="preserve"> PAGEREF _Toc12976768 \h </w:instrText>
            </w:r>
            <w:r w:rsidR="00BE6E5B">
              <w:rPr>
                <w:noProof/>
                <w:webHidden/>
              </w:rPr>
            </w:r>
            <w:r w:rsidR="00BE6E5B">
              <w:rPr>
                <w:noProof/>
                <w:webHidden/>
              </w:rPr>
              <w:fldChar w:fldCharType="separate"/>
            </w:r>
            <w:r w:rsidR="00BE6E5B">
              <w:rPr>
                <w:noProof/>
                <w:webHidden/>
              </w:rPr>
              <w:t>10</w:t>
            </w:r>
            <w:r w:rsidR="00BE6E5B">
              <w:rPr>
                <w:noProof/>
                <w:webHidden/>
              </w:rPr>
              <w:fldChar w:fldCharType="end"/>
            </w:r>
          </w:hyperlink>
        </w:p>
        <w:p w14:paraId="0160702B" w14:textId="77777777" w:rsidR="00BE6E5B" w:rsidRDefault="00000000">
          <w:pPr>
            <w:pStyle w:val="TOC2"/>
            <w:tabs>
              <w:tab w:val="left" w:pos="880"/>
              <w:tab w:val="right" w:leader="dot" w:pos="9170"/>
            </w:tabs>
            <w:rPr>
              <w:rFonts w:asciiTheme="minorHAnsi" w:hAnsiTheme="minorHAnsi"/>
              <w:noProof/>
              <w:szCs w:val="22"/>
            </w:rPr>
          </w:pPr>
          <w:hyperlink w:anchor="_Toc12976769" w:history="1">
            <w:r w:rsidR="00BE6E5B" w:rsidRPr="000525A1">
              <w:rPr>
                <w:rStyle w:val="Hyperlink"/>
                <w:noProof/>
              </w:rPr>
              <w:t>4.9</w:t>
            </w:r>
            <w:r w:rsidR="00BE6E5B">
              <w:rPr>
                <w:rFonts w:asciiTheme="minorHAnsi" w:hAnsiTheme="minorHAnsi"/>
                <w:noProof/>
                <w:szCs w:val="22"/>
              </w:rPr>
              <w:tab/>
            </w:r>
            <w:r w:rsidR="00BE6E5B" w:rsidRPr="000525A1">
              <w:rPr>
                <w:rStyle w:val="Hyperlink"/>
                <w:noProof/>
              </w:rPr>
              <w:t>Fairer Scotland Duty (Socio-economic Duty)</w:t>
            </w:r>
            <w:r w:rsidR="00BE6E5B">
              <w:rPr>
                <w:noProof/>
                <w:webHidden/>
              </w:rPr>
              <w:tab/>
            </w:r>
            <w:r w:rsidR="00BE6E5B">
              <w:rPr>
                <w:noProof/>
                <w:webHidden/>
              </w:rPr>
              <w:fldChar w:fldCharType="begin"/>
            </w:r>
            <w:r w:rsidR="00BE6E5B">
              <w:rPr>
                <w:noProof/>
                <w:webHidden/>
              </w:rPr>
              <w:instrText xml:space="preserve"> PAGEREF _Toc12976769 \h </w:instrText>
            </w:r>
            <w:r w:rsidR="00BE6E5B">
              <w:rPr>
                <w:noProof/>
                <w:webHidden/>
              </w:rPr>
            </w:r>
            <w:r w:rsidR="00BE6E5B">
              <w:rPr>
                <w:noProof/>
                <w:webHidden/>
              </w:rPr>
              <w:fldChar w:fldCharType="separate"/>
            </w:r>
            <w:r w:rsidR="00BE6E5B">
              <w:rPr>
                <w:noProof/>
                <w:webHidden/>
              </w:rPr>
              <w:t>11</w:t>
            </w:r>
            <w:r w:rsidR="00BE6E5B">
              <w:rPr>
                <w:noProof/>
                <w:webHidden/>
              </w:rPr>
              <w:fldChar w:fldCharType="end"/>
            </w:r>
          </w:hyperlink>
        </w:p>
        <w:p w14:paraId="6BBBD5B2" w14:textId="77777777" w:rsidR="00BE6E5B" w:rsidRDefault="00000000">
          <w:pPr>
            <w:pStyle w:val="TOC2"/>
            <w:tabs>
              <w:tab w:val="left" w:pos="880"/>
              <w:tab w:val="right" w:leader="dot" w:pos="9170"/>
            </w:tabs>
            <w:rPr>
              <w:rFonts w:asciiTheme="minorHAnsi" w:hAnsiTheme="minorHAnsi"/>
              <w:noProof/>
              <w:szCs w:val="22"/>
            </w:rPr>
          </w:pPr>
          <w:hyperlink w:anchor="_Toc12976770" w:history="1">
            <w:r w:rsidR="00BE6E5B" w:rsidRPr="000525A1">
              <w:rPr>
                <w:rStyle w:val="Hyperlink"/>
                <w:noProof/>
              </w:rPr>
              <w:t>4.10</w:t>
            </w:r>
            <w:r w:rsidR="00BE6E5B">
              <w:rPr>
                <w:rFonts w:asciiTheme="minorHAnsi" w:hAnsiTheme="minorHAnsi"/>
                <w:noProof/>
                <w:szCs w:val="22"/>
              </w:rPr>
              <w:tab/>
            </w:r>
            <w:r w:rsidR="00BE6E5B" w:rsidRPr="000525A1">
              <w:rPr>
                <w:rStyle w:val="Hyperlink"/>
                <w:noProof/>
              </w:rPr>
              <w:t>Sustainable Development Goals</w:t>
            </w:r>
            <w:r w:rsidR="00BE6E5B">
              <w:rPr>
                <w:noProof/>
                <w:webHidden/>
              </w:rPr>
              <w:tab/>
            </w:r>
            <w:r w:rsidR="00BE6E5B">
              <w:rPr>
                <w:noProof/>
                <w:webHidden/>
              </w:rPr>
              <w:fldChar w:fldCharType="begin"/>
            </w:r>
            <w:r w:rsidR="00BE6E5B">
              <w:rPr>
                <w:noProof/>
                <w:webHidden/>
              </w:rPr>
              <w:instrText xml:space="preserve"> PAGEREF _Toc12976770 \h </w:instrText>
            </w:r>
            <w:r w:rsidR="00BE6E5B">
              <w:rPr>
                <w:noProof/>
                <w:webHidden/>
              </w:rPr>
            </w:r>
            <w:r w:rsidR="00BE6E5B">
              <w:rPr>
                <w:noProof/>
                <w:webHidden/>
              </w:rPr>
              <w:fldChar w:fldCharType="separate"/>
            </w:r>
            <w:r w:rsidR="00BE6E5B">
              <w:rPr>
                <w:noProof/>
                <w:webHidden/>
              </w:rPr>
              <w:t>12</w:t>
            </w:r>
            <w:r w:rsidR="00BE6E5B">
              <w:rPr>
                <w:noProof/>
                <w:webHidden/>
              </w:rPr>
              <w:fldChar w:fldCharType="end"/>
            </w:r>
          </w:hyperlink>
        </w:p>
        <w:p w14:paraId="2001F0B9" w14:textId="77777777" w:rsidR="00BE6E5B" w:rsidRDefault="00000000">
          <w:pPr>
            <w:pStyle w:val="TOC2"/>
            <w:tabs>
              <w:tab w:val="left" w:pos="880"/>
              <w:tab w:val="right" w:leader="dot" w:pos="9170"/>
            </w:tabs>
            <w:rPr>
              <w:rFonts w:asciiTheme="minorHAnsi" w:hAnsiTheme="minorHAnsi"/>
              <w:noProof/>
              <w:szCs w:val="22"/>
            </w:rPr>
          </w:pPr>
          <w:hyperlink w:anchor="_Toc12976771" w:history="1">
            <w:r w:rsidR="00BE6E5B" w:rsidRPr="000525A1">
              <w:rPr>
                <w:rStyle w:val="Hyperlink"/>
                <w:noProof/>
              </w:rPr>
              <w:t>4.11</w:t>
            </w:r>
            <w:r w:rsidR="00BE6E5B">
              <w:rPr>
                <w:rFonts w:asciiTheme="minorHAnsi" w:hAnsiTheme="minorHAnsi"/>
                <w:noProof/>
                <w:szCs w:val="22"/>
              </w:rPr>
              <w:tab/>
            </w:r>
            <w:r w:rsidR="00BE6E5B" w:rsidRPr="000525A1">
              <w:rPr>
                <w:rStyle w:val="Hyperlink"/>
                <w:noProof/>
              </w:rPr>
              <w:t>Strategic Environmental Assessment</w:t>
            </w:r>
            <w:r w:rsidR="00BE6E5B">
              <w:rPr>
                <w:noProof/>
                <w:webHidden/>
              </w:rPr>
              <w:tab/>
            </w:r>
            <w:r w:rsidR="00BE6E5B">
              <w:rPr>
                <w:noProof/>
                <w:webHidden/>
              </w:rPr>
              <w:fldChar w:fldCharType="begin"/>
            </w:r>
            <w:r w:rsidR="00BE6E5B">
              <w:rPr>
                <w:noProof/>
                <w:webHidden/>
              </w:rPr>
              <w:instrText xml:space="preserve"> PAGEREF _Toc12976771 \h </w:instrText>
            </w:r>
            <w:r w:rsidR="00BE6E5B">
              <w:rPr>
                <w:noProof/>
                <w:webHidden/>
              </w:rPr>
            </w:r>
            <w:r w:rsidR="00BE6E5B">
              <w:rPr>
                <w:noProof/>
                <w:webHidden/>
              </w:rPr>
              <w:fldChar w:fldCharType="separate"/>
            </w:r>
            <w:r w:rsidR="00BE6E5B">
              <w:rPr>
                <w:noProof/>
                <w:webHidden/>
              </w:rPr>
              <w:t>12</w:t>
            </w:r>
            <w:r w:rsidR="00BE6E5B">
              <w:rPr>
                <w:noProof/>
                <w:webHidden/>
              </w:rPr>
              <w:fldChar w:fldCharType="end"/>
            </w:r>
          </w:hyperlink>
        </w:p>
        <w:p w14:paraId="057CAD2C" w14:textId="77777777" w:rsidR="00BE6E5B" w:rsidRDefault="00000000">
          <w:pPr>
            <w:pStyle w:val="TOC2"/>
            <w:tabs>
              <w:tab w:val="left" w:pos="880"/>
              <w:tab w:val="right" w:leader="dot" w:pos="9170"/>
            </w:tabs>
            <w:rPr>
              <w:rFonts w:asciiTheme="minorHAnsi" w:hAnsiTheme="minorHAnsi"/>
              <w:noProof/>
              <w:szCs w:val="22"/>
            </w:rPr>
          </w:pPr>
          <w:hyperlink w:anchor="_Toc12976772" w:history="1">
            <w:r w:rsidR="00BE6E5B" w:rsidRPr="000525A1">
              <w:rPr>
                <w:rStyle w:val="Hyperlink"/>
                <w:noProof/>
              </w:rPr>
              <w:t>4.12</w:t>
            </w:r>
            <w:r w:rsidR="00BE6E5B">
              <w:rPr>
                <w:rFonts w:asciiTheme="minorHAnsi" w:hAnsiTheme="minorHAnsi"/>
                <w:noProof/>
                <w:szCs w:val="22"/>
              </w:rPr>
              <w:tab/>
            </w:r>
            <w:r w:rsidR="00BE6E5B" w:rsidRPr="000525A1">
              <w:rPr>
                <w:rStyle w:val="Hyperlink"/>
                <w:noProof/>
              </w:rPr>
              <w:t>Health Inequalities</w:t>
            </w:r>
            <w:r w:rsidR="00BE6E5B">
              <w:rPr>
                <w:noProof/>
                <w:webHidden/>
              </w:rPr>
              <w:tab/>
            </w:r>
            <w:r w:rsidR="00BE6E5B">
              <w:rPr>
                <w:noProof/>
                <w:webHidden/>
              </w:rPr>
              <w:fldChar w:fldCharType="begin"/>
            </w:r>
            <w:r w:rsidR="00BE6E5B">
              <w:rPr>
                <w:noProof/>
                <w:webHidden/>
              </w:rPr>
              <w:instrText xml:space="preserve"> PAGEREF _Toc12976772 \h </w:instrText>
            </w:r>
            <w:r w:rsidR="00BE6E5B">
              <w:rPr>
                <w:noProof/>
                <w:webHidden/>
              </w:rPr>
            </w:r>
            <w:r w:rsidR="00BE6E5B">
              <w:rPr>
                <w:noProof/>
                <w:webHidden/>
              </w:rPr>
              <w:fldChar w:fldCharType="separate"/>
            </w:r>
            <w:r w:rsidR="00BE6E5B">
              <w:rPr>
                <w:noProof/>
                <w:webHidden/>
              </w:rPr>
              <w:t>14</w:t>
            </w:r>
            <w:r w:rsidR="00BE6E5B">
              <w:rPr>
                <w:noProof/>
                <w:webHidden/>
              </w:rPr>
              <w:fldChar w:fldCharType="end"/>
            </w:r>
          </w:hyperlink>
        </w:p>
        <w:p w14:paraId="1B0C1ACC" w14:textId="77777777" w:rsidR="00BE6E5B" w:rsidRDefault="00000000">
          <w:pPr>
            <w:pStyle w:val="TOC2"/>
            <w:tabs>
              <w:tab w:val="left" w:pos="880"/>
              <w:tab w:val="right" w:leader="dot" w:pos="9170"/>
            </w:tabs>
            <w:rPr>
              <w:rFonts w:asciiTheme="minorHAnsi" w:hAnsiTheme="minorHAnsi"/>
              <w:noProof/>
              <w:szCs w:val="22"/>
            </w:rPr>
          </w:pPr>
          <w:hyperlink w:anchor="_Toc12976773" w:history="1">
            <w:r w:rsidR="00BE6E5B" w:rsidRPr="000525A1">
              <w:rPr>
                <w:rStyle w:val="Hyperlink"/>
                <w:noProof/>
              </w:rPr>
              <w:t>4.13</w:t>
            </w:r>
            <w:r w:rsidR="00BE6E5B">
              <w:rPr>
                <w:rFonts w:asciiTheme="minorHAnsi" w:hAnsiTheme="minorHAnsi"/>
                <w:noProof/>
                <w:szCs w:val="22"/>
              </w:rPr>
              <w:tab/>
            </w:r>
            <w:r w:rsidR="00BE6E5B" w:rsidRPr="000525A1">
              <w:rPr>
                <w:rStyle w:val="Hyperlink"/>
                <w:noProof/>
              </w:rPr>
              <w:t>GDPR</w:t>
            </w:r>
            <w:r w:rsidR="00BE6E5B">
              <w:rPr>
                <w:noProof/>
                <w:webHidden/>
              </w:rPr>
              <w:tab/>
            </w:r>
            <w:r w:rsidR="00BE6E5B">
              <w:rPr>
                <w:noProof/>
                <w:webHidden/>
              </w:rPr>
              <w:fldChar w:fldCharType="begin"/>
            </w:r>
            <w:r w:rsidR="00BE6E5B">
              <w:rPr>
                <w:noProof/>
                <w:webHidden/>
              </w:rPr>
              <w:instrText xml:space="preserve"> PAGEREF _Toc12976773 \h </w:instrText>
            </w:r>
            <w:r w:rsidR="00BE6E5B">
              <w:rPr>
                <w:noProof/>
                <w:webHidden/>
              </w:rPr>
            </w:r>
            <w:r w:rsidR="00BE6E5B">
              <w:rPr>
                <w:noProof/>
                <w:webHidden/>
              </w:rPr>
              <w:fldChar w:fldCharType="separate"/>
            </w:r>
            <w:r w:rsidR="00BE6E5B">
              <w:rPr>
                <w:noProof/>
                <w:webHidden/>
              </w:rPr>
              <w:t>14</w:t>
            </w:r>
            <w:r w:rsidR="00BE6E5B">
              <w:rPr>
                <w:noProof/>
                <w:webHidden/>
              </w:rPr>
              <w:fldChar w:fldCharType="end"/>
            </w:r>
          </w:hyperlink>
        </w:p>
        <w:p w14:paraId="3A6CC539" w14:textId="77777777" w:rsidR="00BE6E5B" w:rsidRDefault="00000000">
          <w:pPr>
            <w:pStyle w:val="TOC2"/>
            <w:tabs>
              <w:tab w:val="left" w:pos="880"/>
              <w:tab w:val="right" w:leader="dot" w:pos="9170"/>
            </w:tabs>
            <w:rPr>
              <w:rFonts w:asciiTheme="minorHAnsi" w:hAnsiTheme="minorHAnsi"/>
              <w:noProof/>
              <w:szCs w:val="22"/>
            </w:rPr>
          </w:pPr>
          <w:hyperlink w:anchor="_Toc12976774" w:history="1">
            <w:r w:rsidR="00BE6E5B" w:rsidRPr="000525A1">
              <w:rPr>
                <w:rStyle w:val="Hyperlink"/>
                <w:noProof/>
              </w:rPr>
              <w:t>4.14</w:t>
            </w:r>
            <w:r w:rsidR="00BE6E5B">
              <w:rPr>
                <w:rFonts w:asciiTheme="minorHAnsi" w:hAnsiTheme="minorHAnsi"/>
                <w:noProof/>
                <w:szCs w:val="22"/>
              </w:rPr>
              <w:tab/>
            </w:r>
            <w:r w:rsidR="00BE6E5B" w:rsidRPr="000525A1">
              <w:rPr>
                <w:rStyle w:val="Hyperlink"/>
                <w:noProof/>
              </w:rPr>
              <w:t>National Performance Framework</w:t>
            </w:r>
            <w:r w:rsidR="00BE6E5B">
              <w:rPr>
                <w:noProof/>
                <w:webHidden/>
              </w:rPr>
              <w:tab/>
            </w:r>
            <w:r w:rsidR="00BE6E5B">
              <w:rPr>
                <w:noProof/>
                <w:webHidden/>
              </w:rPr>
              <w:fldChar w:fldCharType="begin"/>
            </w:r>
            <w:r w:rsidR="00BE6E5B">
              <w:rPr>
                <w:noProof/>
                <w:webHidden/>
              </w:rPr>
              <w:instrText xml:space="preserve"> PAGEREF _Toc12976774 \h </w:instrText>
            </w:r>
            <w:r w:rsidR="00BE6E5B">
              <w:rPr>
                <w:noProof/>
                <w:webHidden/>
              </w:rPr>
            </w:r>
            <w:r w:rsidR="00BE6E5B">
              <w:rPr>
                <w:noProof/>
                <w:webHidden/>
              </w:rPr>
              <w:fldChar w:fldCharType="separate"/>
            </w:r>
            <w:r w:rsidR="00BE6E5B">
              <w:rPr>
                <w:noProof/>
                <w:webHidden/>
              </w:rPr>
              <w:t>15</w:t>
            </w:r>
            <w:r w:rsidR="00BE6E5B">
              <w:rPr>
                <w:noProof/>
                <w:webHidden/>
              </w:rPr>
              <w:fldChar w:fldCharType="end"/>
            </w:r>
          </w:hyperlink>
        </w:p>
        <w:p w14:paraId="79D6EFA0" w14:textId="77777777" w:rsidR="00BE6E5B" w:rsidRDefault="00000000">
          <w:pPr>
            <w:pStyle w:val="TOC1"/>
            <w:tabs>
              <w:tab w:val="left" w:pos="440"/>
              <w:tab w:val="right" w:leader="dot" w:pos="9170"/>
            </w:tabs>
            <w:rPr>
              <w:rFonts w:asciiTheme="minorHAnsi" w:hAnsiTheme="minorHAnsi"/>
              <w:noProof/>
              <w:szCs w:val="22"/>
            </w:rPr>
          </w:pPr>
          <w:hyperlink w:anchor="_Toc12976775" w:history="1">
            <w:r w:rsidR="00BE6E5B" w:rsidRPr="000525A1">
              <w:rPr>
                <w:rStyle w:val="Hyperlink"/>
                <w:noProof/>
              </w:rPr>
              <w:t>5</w:t>
            </w:r>
            <w:r w:rsidR="00BE6E5B">
              <w:rPr>
                <w:rFonts w:asciiTheme="minorHAnsi" w:hAnsiTheme="minorHAnsi"/>
                <w:noProof/>
                <w:szCs w:val="22"/>
              </w:rPr>
              <w:tab/>
            </w:r>
            <w:r w:rsidR="00BE6E5B" w:rsidRPr="000525A1">
              <w:rPr>
                <w:rStyle w:val="Hyperlink"/>
                <w:noProof/>
              </w:rPr>
              <w:t>Integrated Impact Assessment</w:t>
            </w:r>
            <w:r w:rsidR="00BE6E5B">
              <w:rPr>
                <w:noProof/>
                <w:webHidden/>
              </w:rPr>
              <w:tab/>
            </w:r>
            <w:r w:rsidR="00BE6E5B">
              <w:rPr>
                <w:noProof/>
                <w:webHidden/>
              </w:rPr>
              <w:fldChar w:fldCharType="begin"/>
            </w:r>
            <w:r w:rsidR="00BE6E5B">
              <w:rPr>
                <w:noProof/>
                <w:webHidden/>
              </w:rPr>
              <w:instrText xml:space="preserve"> PAGEREF _Toc12976775 \h </w:instrText>
            </w:r>
            <w:r w:rsidR="00BE6E5B">
              <w:rPr>
                <w:noProof/>
                <w:webHidden/>
              </w:rPr>
            </w:r>
            <w:r w:rsidR="00BE6E5B">
              <w:rPr>
                <w:noProof/>
                <w:webHidden/>
              </w:rPr>
              <w:fldChar w:fldCharType="separate"/>
            </w:r>
            <w:r w:rsidR="00BE6E5B">
              <w:rPr>
                <w:noProof/>
                <w:webHidden/>
              </w:rPr>
              <w:t>16</w:t>
            </w:r>
            <w:r w:rsidR="00BE6E5B">
              <w:rPr>
                <w:noProof/>
                <w:webHidden/>
              </w:rPr>
              <w:fldChar w:fldCharType="end"/>
            </w:r>
          </w:hyperlink>
        </w:p>
        <w:p w14:paraId="45B3B7BF" w14:textId="77777777" w:rsidR="00BE6E5B" w:rsidRDefault="00000000">
          <w:pPr>
            <w:pStyle w:val="TOC2"/>
            <w:tabs>
              <w:tab w:val="left" w:pos="880"/>
              <w:tab w:val="right" w:leader="dot" w:pos="9170"/>
            </w:tabs>
            <w:rPr>
              <w:rFonts w:asciiTheme="minorHAnsi" w:hAnsiTheme="minorHAnsi"/>
              <w:noProof/>
              <w:szCs w:val="22"/>
            </w:rPr>
          </w:pPr>
          <w:hyperlink w:anchor="_Toc12976776" w:history="1">
            <w:r w:rsidR="00BE6E5B" w:rsidRPr="000525A1">
              <w:rPr>
                <w:rStyle w:val="Hyperlink"/>
                <w:noProof/>
              </w:rPr>
              <w:t>5.1</w:t>
            </w:r>
            <w:r w:rsidR="00BE6E5B">
              <w:rPr>
                <w:rFonts w:asciiTheme="minorHAnsi" w:hAnsiTheme="minorHAnsi"/>
                <w:noProof/>
                <w:szCs w:val="22"/>
              </w:rPr>
              <w:tab/>
            </w:r>
            <w:r w:rsidR="00BE6E5B" w:rsidRPr="000525A1">
              <w:rPr>
                <w:rStyle w:val="Hyperlink"/>
                <w:noProof/>
              </w:rPr>
              <w:t>Assessment Process</w:t>
            </w:r>
            <w:r w:rsidR="00BE6E5B">
              <w:rPr>
                <w:noProof/>
                <w:webHidden/>
              </w:rPr>
              <w:tab/>
            </w:r>
            <w:r w:rsidR="00BE6E5B">
              <w:rPr>
                <w:noProof/>
                <w:webHidden/>
              </w:rPr>
              <w:fldChar w:fldCharType="begin"/>
            </w:r>
            <w:r w:rsidR="00BE6E5B">
              <w:rPr>
                <w:noProof/>
                <w:webHidden/>
              </w:rPr>
              <w:instrText xml:space="preserve"> PAGEREF _Toc12976776 \h </w:instrText>
            </w:r>
            <w:r w:rsidR="00BE6E5B">
              <w:rPr>
                <w:noProof/>
                <w:webHidden/>
              </w:rPr>
            </w:r>
            <w:r w:rsidR="00BE6E5B">
              <w:rPr>
                <w:noProof/>
                <w:webHidden/>
              </w:rPr>
              <w:fldChar w:fldCharType="separate"/>
            </w:r>
            <w:r w:rsidR="00BE6E5B">
              <w:rPr>
                <w:noProof/>
                <w:webHidden/>
              </w:rPr>
              <w:t>16</w:t>
            </w:r>
            <w:r w:rsidR="00BE6E5B">
              <w:rPr>
                <w:noProof/>
                <w:webHidden/>
              </w:rPr>
              <w:fldChar w:fldCharType="end"/>
            </w:r>
          </w:hyperlink>
        </w:p>
        <w:p w14:paraId="1A9D0683" w14:textId="77777777" w:rsidR="00BE6E5B" w:rsidRDefault="00000000">
          <w:pPr>
            <w:pStyle w:val="TOC1"/>
            <w:tabs>
              <w:tab w:val="left" w:pos="440"/>
              <w:tab w:val="right" w:leader="dot" w:pos="9170"/>
            </w:tabs>
            <w:rPr>
              <w:rFonts w:asciiTheme="minorHAnsi" w:hAnsiTheme="minorHAnsi"/>
              <w:noProof/>
              <w:szCs w:val="22"/>
            </w:rPr>
          </w:pPr>
          <w:hyperlink w:anchor="_Toc12976777" w:history="1">
            <w:r w:rsidR="00BE6E5B" w:rsidRPr="000525A1">
              <w:rPr>
                <w:rStyle w:val="Hyperlink"/>
                <w:noProof/>
              </w:rPr>
              <w:t>6</w:t>
            </w:r>
            <w:r w:rsidR="00BE6E5B">
              <w:rPr>
                <w:rFonts w:asciiTheme="minorHAnsi" w:hAnsiTheme="minorHAnsi"/>
                <w:noProof/>
                <w:szCs w:val="22"/>
              </w:rPr>
              <w:tab/>
            </w:r>
            <w:r w:rsidR="00BE6E5B" w:rsidRPr="000525A1">
              <w:rPr>
                <w:rStyle w:val="Hyperlink"/>
                <w:noProof/>
              </w:rPr>
              <w:t>Appendices</w:t>
            </w:r>
            <w:r w:rsidR="00BE6E5B">
              <w:rPr>
                <w:noProof/>
                <w:webHidden/>
              </w:rPr>
              <w:tab/>
            </w:r>
            <w:r w:rsidR="00BE6E5B">
              <w:rPr>
                <w:noProof/>
                <w:webHidden/>
              </w:rPr>
              <w:fldChar w:fldCharType="begin"/>
            </w:r>
            <w:r w:rsidR="00BE6E5B">
              <w:rPr>
                <w:noProof/>
                <w:webHidden/>
              </w:rPr>
              <w:instrText xml:space="preserve"> PAGEREF _Toc12976777 \h </w:instrText>
            </w:r>
            <w:r w:rsidR="00BE6E5B">
              <w:rPr>
                <w:noProof/>
                <w:webHidden/>
              </w:rPr>
            </w:r>
            <w:r w:rsidR="00BE6E5B">
              <w:rPr>
                <w:noProof/>
                <w:webHidden/>
              </w:rPr>
              <w:fldChar w:fldCharType="separate"/>
            </w:r>
            <w:r w:rsidR="00BE6E5B">
              <w:rPr>
                <w:noProof/>
                <w:webHidden/>
              </w:rPr>
              <w:t>17</w:t>
            </w:r>
            <w:r w:rsidR="00BE6E5B">
              <w:rPr>
                <w:noProof/>
                <w:webHidden/>
              </w:rPr>
              <w:fldChar w:fldCharType="end"/>
            </w:r>
          </w:hyperlink>
        </w:p>
        <w:p w14:paraId="150F8731" w14:textId="77777777" w:rsidR="00BE6E5B" w:rsidRDefault="00000000">
          <w:pPr>
            <w:pStyle w:val="TOC2"/>
            <w:tabs>
              <w:tab w:val="right" w:leader="dot" w:pos="9170"/>
            </w:tabs>
            <w:rPr>
              <w:rFonts w:asciiTheme="minorHAnsi" w:hAnsiTheme="minorHAnsi"/>
              <w:noProof/>
              <w:szCs w:val="22"/>
            </w:rPr>
          </w:pPr>
          <w:hyperlink w:anchor="_Toc12976778" w:history="1">
            <w:r w:rsidR="00BE6E5B" w:rsidRPr="000525A1">
              <w:rPr>
                <w:rStyle w:val="Hyperlink"/>
                <w:noProof/>
              </w:rPr>
              <w:t>Policy Development Flow Chart and Context Checklist</w:t>
            </w:r>
            <w:r w:rsidR="00BE6E5B">
              <w:rPr>
                <w:noProof/>
                <w:webHidden/>
              </w:rPr>
              <w:tab/>
            </w:r>
            <w:r w:rsidR="00BE6E5B">
              <w:rPr>
                <w:noProof/>
                <w:webHidden/>
              </w:rPr>
              <w:fldChar w:fldCharType="begin"/>
            </w:r>
            <w:r w:rsidR="00BE6E5B">
              <w:rPr>
                <w:noProof/>
                <w:webHidden/>
              </w:rPr>
              <w:instrText xml:space="preserve"> PAGEREF _Toc12976778 \h </w:instrText>
            </w:r>
            <w:r w:rsidR="00BE6E5B">
              <w:rPr>
                <w:noProof/>
                <w:webHidden/>
              </w:rPr>
            </w:r>
            <w:r w:rsidR="00BE6E5B">
              <w:rPr>
                <w:noProof/>
                <w:webHidden/>
              </w:rPr>
              <w:fldChar w:fldCharType="separate"/>
            </w:r>
            <w:r w:rsidR="00BE6E5B">
              <w:rPr>
                <w:noProof/>
                <w:webHidden/>
              </w:rPr>
              <w:t>17</w:t>
            </w:r>
            <w:r w:rsidR="00BE6E5B">
              <w:rPr>
                <w:noProof/>
                <w:webHidden/>
              </w:rPr>
              <w:fldChar w:fldCharType="end"/>
            </w:r>
          </w:hyperlink>
        </w:p>
        <w:p w14:paraId="0FC20DBD" w14:textId="77777777" w:rsidR="00766B7D" w:rsidRDefault="00766B7D">
          <w:r>
            <w:rPr>
              <w:b/>
              <w:bCs/>
              <w:noProof/>
            </w:rPr>
            <w:fldChar w:fldCharType="end"/>
          </w:r>
        </w:p>
      </w:sdtContent>
    </w:sdt>
    <w:p w14:paraId="2295C236" w14:textId="77777777" w:rsidR="007F68B8" w:rsidRDefault="007F68B8" w:rsidP="00D068C5">
      <w:pPr>
        <w:rPr>
          <w:rFonts w:cs="Arial"/>
          <w:b/>
          <w:szCs w:val="22"/>
        </w:rPr>
      </w:pPr>
    </w:p>
    <w:p w14:paraId="66484E15" w14:textId="77777777" w:rsidR="007F68B8" w:rsidRDefault="007F68B8" w:rsidP="00D068C5">
      <w:pPr>
        <w:rPr>
          <w:rFonts w:cs="Arial"/>
          <w:b/>
          <w:szCs w:val="22"/>
        </w:rPr>
      </w:pPr>
    </w:p>
    <w:p w14:paraId="7EE86BDE" w14:textId="77777777" w:rsidR="007F68B8" w:rsidRDefault="007F68B8" w:rsidP="00D068C5">
      <w:pPr>
        <w:rPr>
          <w:rFonts w:cs="Arial"/>
          <w:b/>
          <w:szCs w:val="22"/>
        </w:rPr>
        <w:sectPr w:rsidR="007F68B8" w:rsidSect="00C44790">
          <w:pgSz w:w="11906" w:h="16838"/>
          <w:pgMar w:top="1258" w:right="1286" w:bottom="1258" w:left="1440" w:header="708" w:footer="708" w:gutter="0"/>
          <w:cols w:space="708"/>
          <w:docGrid w:linePitch="360"/>
        </w:sectPr>
      </w:pPr>
    </w:p>
    <w:p w14:paraId="357F2799" w14:textId="77777777" w:rsidR="00CC1DB1" w:rsidRPr="0004673F" w:rsidRDefault="00CC1DB1" w:rsidP="0067464C">
      <w:pPr>
        <w:pStyle w:val="Heading1"/>
        <w:numPr>
          <w:ilvl w:val="0"/>
          <w:numId w:val="21"/>
        </w:numPr>
        <w:spacing w:before="0"/>
      </w:pPr>
      <w:bookmarkStart w:id="1" w:name="_Toc12976758"/>
      <w:r w:rsidRPr="0004673F">
        <w:lastRenderedPageBreak/>
        <w:t>What is the Policy Development Framework</w:t>
      </w:r>
      <w:r w:rsidR="006336B8">
        <w:t>?</w:t>
      </w:r>
      <w:bookmarkEnd w:id="1"/>
      <w:r w:rsidRPr="0004673F">
        <w:t xml:space="preserve">  </w:t>
      </w:r>
      <w:r w:rsidRPr="0004673F">
        <w:tab/>
      </w:r>
    </w:p>
    <w:p w14:paraId="6A1EED79" w14:textId="77777777" w:rsidR="00CC1DB1" w:rsidRPr="00231EB6" w:rsidRDefault="00CC1DB1" w:rsidP="00D068C5">
      <w:pPr>
        <w:rPr>
          <w:rFonts w:cs="Arial"/>
          <w:szCs w:val="22"/>
        </w:rPr>
      </w:pPr>
    </w:p>
    <w:p w14:paraId="3F893371" w14:textId="77777777" w:rsidR="00E71F2A" w:rsidRDefault="00E71F2A" w:rsidP="003B4A43">
      <w:pPr>
        <w:rPr>
          <w:szCs w:val="22"/>
        </w:rPr>
      </w:pPr>
      <w:r w:rsidRPr="00231EB6">
        <w:rPr>
          <w:rFonts w:cs="Arial"/>
          <w:szCs w:val="22"/>
        </w:rPr>
        <w:t>This guidance aims to create a clear, consistent approach to the development, implementation and management of policy within Council</w:t>
      </w:r>
      <w:r w:rsidR="00073BC4">
        <w:rPr>
          <w:rFonts w:cs="Arial"/>
          <w:szCs w:val="22"/>
        </w:rPr>
        <w:t>s</w:t>
      </w:r>
      <w:r w:rsidRPr="00231EB6">
        <w:rPr>
          <w:rFonts w:cs="Arial"/>
          <w:szCs w:val="22"/>
        </w:rPr>
        <w:t xml:space="preserve"> and to ensure that policy developers are clear as to </w:t>
      </w:r>
      <w:r w:rsidR="00ED2E6D" w:rsidRPr="00231EB6">
        <w:rPr>
          <w:rFonts w:cs="Arial"/>
          <w:szCs w:val="22"/>
        </w:rPr>
        <w:t>what must be taken into consideration when developing or reviewing a policy</w:t>
      </w:r>
      <w:r w:rsidRPr="00231EB6">
        <w:rPr>
          <w:rFonts w:cs="Arial"/>
          <w:szCs w:val="22"/>
        </w:rPr>
        <w:t xml:space="preserve">.  </w:t>
      </w:r>
      <w:r w:rsidR="00073BC4">
        <w:rPr>
          <w:rFonts w:cs="Arial"/>
          <w:szCs w:val="22"/>
        </w:rPr>
        <w:t>It also highlights duties that must be fulfilled when making strategic decisions.</w:t>
      </w:r>
      <w:r w:rsidR="00540CB0">
        <w:rPr>
          <w:rFonts w:cs="Arial"/>
          <w:szCs w:val="22"/>
        </w:rPr>
        <w:t xml:space="preserve">  </w:t>
      </w:r>
      <w:r w:rsidR="00540CB0">
        <w:rPr>
          <w:szCs w:val="22"/>
        </w:rPr>
        <w:t xml:space="preserve">‘Policy’ represents and applies to policies, strategies, provisions, criteria, functions, practices, budget </w:t>
      </w:r>
      <w:r w:rsidR="00254513">
        <w:rPr>
          <w:szCs w:val="22"/>
        </w:rPr>
        <w:t xml:space="preserve">setting and assessing potential </w:t>
      </w:r>
      <w:r w:rsidR="00540CB0">
        <w:rPr>
          <w:szCs w:val="22"/>
        </w:rPr>
        <w:t>savings and activities, including the delivery of services</w:t>
      </w:r>
      <w:r w:rsidR="00A1482D">
        <w:rPr>
          <w:szCs w:val="22"/>
        </w:rPr>
        <w:t>.</w:t>
      </w:r>
    </w:p>
    <w:p w14:paraId="0D8752E4" w14:textId="77777777" w:rsidR="00A1482D" w:rsidRPr="00231EB6" w:rsidRDefault="00A1482D" w:rsidP="003B4A43">
      <w:pPr>
        <w:rPr>
          <w:rFonts w:cs="Arial"/>
          <w:szCs w:val="22"/>
        </w:rPr>
      </w:pPr>
    </w:p>
    <w:p w14:paraId="1B83AA54" w14:textId="77777777" w:rsidR="003A7484" w:rsidRDefault="003B4A43" w:rsidP="003A7484">
      <w:pPr>
        <w:rPr>
          <w:rFonts w:cs="Arial"/>
          <w:szCs w:val="22"/>
        </w:rPr>
      </w:pPr>
      <w:r w:rsidRPr="00231EB6">
        <w:rPr>
          <w:rFonts w:cs="Arial"/>
          <w:szCs w:val="22"/>
        </w:rPr>
        <w:t>This guidance outline</w:t>
      </w:r>
      <w:r w:rsidR="00E71F2A" w:rsidRPr="00231EB6">
        <w:rPr>
          <w:rFonts w:cs="Arial"/>
          <w:szCs w:val="22"/>
        </w:rPr>
        <w:t xml:space="preserve">s </w:t>
      </w:r>
      <w:r w:rsidRPr="00231EB6">
        <w:rPr>
          <w:rFonts w:cs="Arial"/>
          <w:szCs w:val="22"/>
        </w:rPr>
        <w:t>a framework of the main legislative and corporate</w:t>
      </w:r>
      <w:r w:rsidR="00C817C2" w:rsidRPr="00231EB6">
        <w:rPr>
          <w:rFonts w:cs="Arial"/>
          <w:szCs w:val="22"/>
        </w:rPr>
        <w:t xml:space="preserve"> r</w:t>
      </w:r>
      <w:r w:rsidRPr="00231EB6">
        <w:rPr>
          <w:rFonts w:cs="Arial"/>
          <w:szCs w:val="22"/>
        </w:rPr>
        <w:t>equirements t</w:t>
      </w:r>
      <w:r w:rsidR="00C33C1B" w:rsidRPr="00231EB6">
        <w:rPr>
          <w:rFonts w:cs="Arial"/>
          <w:szCs w:val="22"/>
        </w:rPr>
        <w:t xml:space="preserve">hat </w:t>
      </w:r>
      <w:r w:rsidR="00C817C2" w:rsidRPr="00231EB6">
        <w:rPr>
          <w:rFonts w:cs="Arial"/>
          <w:szCs w:val="22"/>
        </w:rPr>
        <w:t xml:space="preserve">policy developers </w:t>
      </w:r>
      <w:r w:rsidR="00C33C1B" w:rsidRPr="00231EB6">
        <w:rPr>
          <w:rFonts w:cs="Arial"/>
          <w:szCs w:val="22"/>
        </w:rPr>
        <w:t xml:space="preserve">should </w:t>
      </w:r>
      <w:r w:rsidRPr="00231EB6">
        <w:rPr>
          <w:rFonts w:cs="Arial"/>
          <w:szCs w:val="22"/>
        </w:rPr>
        <w:t>adhere to when</w:t>
      </w:r>
      <w:r w:rsidR="00073BC4">
        <w:rPr>
          <w:rFonts w:cs="Arial"/>
          <w:szCs w:val="22"/>
        </w:rPr>
        <w:t xml:space="preserve"> making strategic decisions,</w:t>
      </w:r>
      <w:r w:rsidRPr="00231EB6">
        <w:rPr>
          <w:rFonts w:cs="Arial"/>
          <w:szCs w:val="22"/>
        </w:rPr>
        <w:t xml:space="preserve"> developing a new policy</w:t>
      </w:r>
      <w:r w:rsidR="00625176" w:rsidRPr="00231EB6">
        <w:rPr>
          <w:rFonts w:cs="Arial"/>
          <w:szCs w:val="22"/>
        </w:rPr>
        <w:t>,</w:t>
      </w:r>
      <w:r w:rsidRPr="00231EB6">
        <w:rPr>
          <w:rFonts w:cs="Arial"/>
          <w:szCs w:val="22"/>
        </w:rPr>
        <w:t xml:space="preserve"> or significantly changing any existing policy or function</w:t>
      </w:r>
      <w:r w:rsidR="003A7484">
        <w:rPr>
          <w:rFonts w:cs="Arial"/>
          <w:szCs w:val="22"/>
        </w:rPr>
        <w:t>. This flowchart is to assist officers in ensuring all requirements have been taken at the policy development stage.</w:t>
      </w:r>
    </w:p>
    <w:p w14:paraId="252A2685" w14:textId="77777777" w:rsidR="003A7484" w:rsidRDefault="003A7484" w:rsidP="003A7484">
      <w:pPr>
        <w:rPr>
          <w:rFonts w:cs="Arial"/>
          <w:szCs w:val="22"/>
        </w:rPr>
      </w:pPr>
    </w:p>
    <w:p w14:paraId="5D14732A" w14:textId="77777777" w:rsidR="003A7484" w:rsidRDefault="00AD62FC" w:rsidP="00E4104A">
      <w:pPr>
        <w:jc w:val="center"/>
        <w:rPr>
          <w:rFonts w:cs="Arial"/>
          <w:szCs w:val="22"/>
        </w:rPr>
      </w:pPr>
      <w:r>
        <w:rPr>
          <w:noProof/>
        </w:rPr>
        <w:drawing>
          <wp:inline distT="0" distB="0" distL="0" distR="0" wp14:anchorId="7BB5F26C" wp14:editId="0E220895">
            <wp:extent cx="4133850" cy="6210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3850" cy="6210300"/>
                    </a:xfrm>
                    <a:prstGeom prst="rect">
                      <a:avLst/>
                    </a:prstGeom>
                  </pic:spPr>
                </pic:pic>
              </a:graphicData>
            </a:graphic>
          </wp:inline>
        </w:drawing>
      </w:r>
    </w:p>
    <w:p w14:paraId="7492EA98" w14:textId="77777777" w:rsidR="003B4A43" w:rsidRPr="00231EB6" w:rsidRDefault="003A7484" w:rsidP="003A7484">
      <w:pPr>
        <w:rPr>
          <w:rFonts w:cs="Arial"/>
          <w:szCs w:val="22"/>
        </w:rPr>
      </w:pPr>
      <w:r>
        <w:rPr>
          <w:rFonts w:cs="Arial"/>
          <w:szCs w:val="22"/>
        </w:rPr>
        <w:tab/>
      </w:r>
      <w:r w:rsidR="003B4A43" w:rsidRPr="00231EB6">
        <w:rPr>
          <w:rFonts w:cs="Arial"/>
          <w:szCs w:val="22"/>
        </w:rPr>
        <w:t xml:space="preserve">    </w:t>
      </w:r>
    </w:p>
    <w:p w14:paraId="433ECF57" w14:textId="77777777" w:rsidR="003B4A43" w:rsidRPr="00231EB6" w:rsidRDefault="003B4A43" w:rsidP="00D068C5">
      <w:pPr>
        <w:rPr>
          <w:rFonts w:cs="Arial"/>
          <w:szCs w:val="22"/>
        </w:rPr>
      </w:pPr>
    </w:p>
    <w:p w14:paraId="5BA51BD7" w14:textId="77777777" w:rsidR="00E4104A" w:rsidRDefault="00E4104A" w:rsidP="00CC1DB1">
      <w:pPr>
        <w:rPr>
          <w:rFonts w:cs="Arial"/>
          <w:szCs w:val="22"/>
        </w:rPr>
      </w:pPr>
    </w:p>
    <w:p w14:paraId="6829DBC6" w14:textId="77777777" w:rsidR="00A1482D" w:rsidRDefault="00A1482D" w:rsidP="00CC1DB1">
      <w:pPr>
        <w:rPr>
          <w:rFonts w:cs="Arial"/>
          <w:szCs w:val="22"/>
        </w:rPr>
      </w:pPr>
      <w:r>
        <w:rPr>
          <w:rFonts w:cs="Arial"/>
          <w:szCs w:val="22"/>
        </w:rPr>
        <w:lastRenderedPageBreak/>
        <w:t xml:space="preserve">A policy </w:t>
      </w:r>
      <w:r w:rsidR="001D0565">
        <w:rPr>
          <w:rFonts w:cs="Arial"/>
          <w:szCs w:val="22"/>
        </w:rPr>
        <w:t>context</w:t>
      </w:r>
      <w:r>
        <w:rPr>
          <w:rFonts w:cs="Arial"/>
          <w:szCs w:val="22"/>
        </w:rPr>
        <w:t xml:space="preserve"> checklist is attached at Appendix One </w:t>
      </w:r>
      <w:r w:rsidR="001D0565">
        <w:rPr>
          <w:rFonts w:cs="Arial"/>
          <w:szCs w:val="22"/>
        </w:rPr>
        <w:t>which highlights</w:t>
      </w:r>
      <w:r>
        <w:rPr>
          <w:rFonts w:cs="Arial"/>
          <w:szCs w:val="22"/>
        </w:rPr>
        <w:t xml:space="preserve"> what should be included in a policy, what links should be made, and what statutory duties and other wider considerations such as health impact are relevant.</w:t>
      </w:r>
    </w:p>
    <w:p w14:paraId="28E11E83" w14:textId="77777777" w:rsidR="00A1482D" w:rsidRDefault="00A1482D" w:rsidP="00CC1DB1">
      <w:pPr>
        <w:rPr>
          <w:rFonts w:cs="Arial"/>
          <w:szCs w:val="22"/>
        </w:rPr>
      </w:pPr>
    </w:p>
    <w:p w14:paraId="5F5C4A6D" w14:textId="77777777" w:rsidR="00793536" w:rsidRPr="00793536" w:rsidRDefault="00793536" w:rsidP="00CC1DB1">
      <w:pPr>
        <w:rPr>
          <w:rFonts w:cs="Arial"/>
          <w:szCs w:val="22"/>
        </w:rPr>
      </w:pPr>
      <w:r w:rsidRPr="00793536">
        <w:rPr>
          <w:rFonts w:cs="Arial"/>
          <w:color w:val="00B0F0"/>
          <w:szCs w:val="22"/>
        </w:rPr>
        <w:t xml:space="preserve">Integrated Impact Assessment </w:t>
      </w:r>
      <w:r>
        <w:rPr>
          <w:rFonts w:cs="Arial"/>
          <w:szCs w:val="22"/>
        </w:rPr>
        <w:t xml:space="preserve">flows from the Policy Development Framework, and assists with evidencing the consideration given, or due regard paid, to the various statutory duties and requirements placed on public bodies.  </w:t>
      </w:r>
    </w:p>
    <w:p w14:paraId="72A01255" w14:textId="77777777" w:rsidR="00793536" w:rsidRDefault="00793536" w:rsidP="00793536">
      <w:pPr>
        <w:rPr>
          <w:rFonts w:cs="Arial"/>
          <w:szCs w:val="22"/>
        </w:rPr>
      </w:pPr>
    </w:p>
    <w:p w14:paraId="01EC45D0" w14:textId="77777777" w:rsidR="00167245" w:rsidRDefault="0026776A" w:rsidP="00CC1DB1">
      <w:pPr>
        <w:rPr>
          <w:rFonts w:cs="Arial"/>
          <w:szCs w:val="22"/>
        </w:rPr>
      </w:pPr>
      <w:r>
        <w:rPr>
          <w:rFonts w:cs="Arial"/>
          <w:szCs w:val="22"/>
        </w:rPr>
        <w:t xml:space="preserve">A suggested </w:t>
      </w:r>
      <w:r w:rsidRPr="00793536">
        <w:rPr>
          <w:rFonts w:cs="Arial"/>
          <w:szCs w:val="22"/>
        </w:rPr>
        <w:t>Integrated Impact Assessment</w:t>
      </w:r>
      <w:r>
        <w:rPr>
          <w:rFonts w:cs="Arial"/>
          <w:szCs w:val="22"/>
        </w:rPr>
        <w:t xml:space="preserve"> process is outlined</w:t>
      </w:r>
      <w:r w:rsidR="00CB7B07">
        <w:rPr>
          <w:rFonts w:cs="Arial"/>
          <w:szCs w:val="22"/>
        </w:rPr>
        <w:t xml:space="preserve"> in chapter 5</w:t>
      </w:r>
      <w:r>
        <w:rPr>
          <w:rFonts w:cs="Arial"/>
          <w:szCs w:val="22"/>
        </w:rPr>
        <w:t xml:space="preserve"> and a toolkit and guidance </w:t>
      </w:r>
      <w:r w:rsidR="0035247F">
        <w:rPr>
          <w:rFonts w:cs="Arial"/>
          <w:szCs w:val="22"/>
        </w:rPr>
        <w:t>are</w:t>
      </w:r>
      <w:r>
        <w:rPr>
          <w:rFonts w:cs="Arial"/>
          <w:szCs w:val="22"/>
        </w:rPr>
        <w:t xml:space="preserve"> available from</w:t>
      </w:r>
      <w:r w:rsidR="001D0565">
        <w:rPr>
          <w:rFonts w:cs="Arial"/>
          <w:szCs w:val="22"/>
        </w:rPr>
        <w:t xml:space="preserve"> </w:t>
      </w:r>
      <w:hyperlink r:id="rId13" w:history="1">
        <w:r w:rsidR="001D0565" w:rsidRPr="001D0565">
          <w:rPr>
            <w:rStyle w:val="Hyperlink"/>
            <w:rFonts w:cs="Arial"/>
            <w:szCs w:val="22"/>
          </w:rPr>
          <w:t>here</w:t>
        </w:r>
      </w:hyperlink>
      <w:r w:rsidRPr="001D0565">
        <w:rPr>
          <w:rFonts w:cs="Arial"/>
          <w:szCs w:val="22"/>
        </w:rPr>
        <w:t>.</w:t>
      </w:r>
      <w:r w:rsidR="001D0565">
        <w:rPr>
          <w:rStyle w:val="FootnoteReference"/>
          <w:rFonts w:cs="Arial"/>
          <w:szCs w:val="22"/>
        </w:rPr>
        <w:footnoteReference w:id="1"/>
      </w:r>
      <w:r w:rsidR="00A1482D">
        <w:rPr>
          <w:rFonts w:cs="Arial"/>
          <w:color w:val="FF0000"/>
          <w:szCs w:val="22"/>
        </w:rPr>
        <w:t xml:space="preserve">  </w:t>
      </w:r>
      <w:r w:rsidR="00A1482D" w:rsidRPr="00A1482D">
        <w:rPr>
          <w:rFonts w:cs="Arial"/>
          <w:szCs w:val="22"/>
        </w:rPr>
        <w:t xml:space="preserve">This </w:t>
      </w:r>
      <w:r w:rsidR="00A1482D">
        <w:rPr>
          <w:rFonts w:cs="Arial"/>
          <w:szCs w:val="22"/>
        </w:rPr>
        <w:t xml:space="preserve">is intended to help officers assess their policies or strategic decisions in an integrated way, as evidence from one </w:t>
      </w:r>
      <w:r w:rsidR="001F5FA4">
        <w:rPr>
          <w:rFonts w:cs="Arial"/>
          <w:szCs w:val="22"/>
        </w:rPr>
        <w:t xml:space="preserve">duty </w:t>
      </w:r>
      <w:r w:rsidR="00A1482D">
        <w:rPr>
          <w:rFonts w:cs="Arial"/>
          <w:szCs w:val="22"/>
        </w:rPr>
        <w:t xml:space="preserve">may be useful in the assessment of impact on another duty.  At the centre of it all is a need to reduce inequality of outcome for people living across Scotland and integrated impact assessment should help </w:t>
      </w:r>
      <w:r w:rsidR="0006288E">
        <w:rPr>
          <w:rFonts w:cs="Arial"/>
          <w:szCs w:val="22"/>
        </w:rPr>
        <w:t>you to develop policies that either do no</w:t>
      </w:r>
      <w:r w:rsidR="001F5FA4">
        <w:rPr>
          <w:rFonts w:cs="Arial"/>
          <w:szCs w:val="22"/>
        </w:rPr>
        <w:t>t</w:t>
      </w:r>
      <w:r w:rsidR="0006288E">
        <w:rPr>
          <w:rFonts w:cs="Arial"/>
          <w:szCs w:val="22"/>
        </w:rPr>
        <w:t xml:space="preserve"> negatively impact on equality of outcome, or that seek to reduce inequality of outcome. </w:t>
      </w:r>
    </w:p>
    <w:p w14:paraId="603EE4A6" w14:textId="77777777" w:rsidR="00167245" w:rsidRDefault="00167245" w:rsidP="00CC1DB1">
      <w:pPr>
        <w:rPr>
          <w:rFonts w:cs="Arial"/>
          <w:szCs w:val="22"/>
        </w:rPr>
      </w:pPr>
    </w:p>
    <w:p w14:paraId="67D694F6" w14:textId="77777777" w:rsidR="00167245" w:rsidRDefault="00167245" w:rsidP="00CC1DB1">
      <w:pPr>
        <w:rPr>
          <w:rFonts w:cs="Arial"/>
          <w:szCs w:val="22"/>
        </w:rPr>
        <w:sectPr w:rsidR="00167245" w:rsidSect="00C44790">
          <w:pgSz w:w="11906" w:h="16838"/>
          <w:pgMar w:top="1258" w:right="1286" w:bottom="1258" w:left="1440" w:header="708" w:footer="708" w:gutter="0"/>
          <w:cols w:space="708"/>
          <w:docGrid w:linePitch="360"/>
        </w:sectPr>
      </w:pPr>
    </w:p>
    <w:p w14:paraId="2E1D9E59" w14:textId="77777777" w:rsidR="000B1722" w:rsidRPr="0004673F" w:rsidRDefault="000B1722" w:rsidP="0067464C">
      <w:pPr>
        <w:pStyle w:val="Heading1"/>
        <w:numPr>
          <w:ilvl w:val="0"/>
          <w:numId w:val="21"/>
        </w:numPr>
      </w:pPr>
      <w:bookmarkStart w:id="2" w:name="_Toc12976759"/>
      <w:r w:rsidRPr="0004673F">
        <w:lastRenderedPageBreak/>
        <w:t>Strategic Planning</w:t>
      </w:r>
      <w:bookmarkEnd w:id="2"/>
    </w:p>
    <w:p w14:paraId="41509546" w14:textId="77777777" w:rsidR="000B1722" w:rsidRPr="00231EB6" w:rsidRDefault="000B1722" w:rsidP="00D068C5">
      <w:pPr>
        <w:rPr>
          <w:rFonts w:cs="Arial"/>
          <w:b/>
          <w:szCs w:val="22"/>
        </w:rPr>
      </w:pPr>
    </w:p>
    <w:p w14:paraId="4B7B6935" w14:textId="77777777" w:rsidR="000B1722" w:rsidRPr="00231EB6" w:rsidRDefault="000B1722" w:rsidP="00D068C5">
      <w:pPr>
        <w:rPr>
          <w:rFonts w:cs="Arial"/>
          <w:szCs w:val="22"/>
        </w:rPr>
      </w:pPr>
      <w:r w:rsidRPr="00231EB6">
        <w:rPr>
          <w:rFonts w:cs="Arial"/>
          <w:szCs w:val="22"/>
        </w:rPr>
        <w:t>When developing any policy or plan it is useful to use the following framework to guide your thinking.</w:t>
      </w:r>
    </w:p>
    <w:p w14:paraId="587FFABB" w14:textId="77777777" w:rsidR="000B1722" w:rsidRPr="00231EB6" w:rsidRDefault="0026776A" w:rsidP="00D068C5">
      <w:pPr>
        <w:rPr>
          <w:rFonts w:cs="Arial"/>
          <w:szCs w:val="22"/>
        </w:rPr>
      </w:pPr>
      <w:r>
        <w:rPr>
          <w:rFonts w:cs="Arial"/>
          <w:noProof/>
          <w:szCs w:val="22"/>
        </w:rPr>
        <mc:AlternateContent>
          <mc:Choice Requires="wps">
            <w:drawing>
              <wp:anchor distT="0" distB="0" distL="114300" distR="114300" simplePos="0" relativeHeight="251691008" behindDoc="0" locked="0" layoutInCell="1" allowOverlap="1" wp14:anchorId="4AAFEC9B" wp14:editId="5A14E427">
                <wp:simplePos x="0" y="0"/>
                <wp:positionH relativeFrom="column">
                  <wp:posOffset>3400425</wp:posOffset>
                </wp:positionH>
                <wp:positionV relativeFrom="paragraph">
                  <wp:posOffset>11430</wp:posOffset>
                </wp:positionV>
                <wp:extent cx="990600" cy="447675"/>
                <wp:effectExtent l="0" t="0" r="38100" b="66675"/>
                <wp:wrapNone/>
                <wp:docPr id="10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476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A120002" w14:textId="77777777" w:rsidR="0010268C" w:rsidRPr="000B1722" w:rsidRDefault="0010268C" w:rsidP="000B1722">
                            <w:pPr>
                              <w:jc w:val="center"/>
                              <w:rPr>
                                <w:rFonts w:cs="Arial"/>
                                <w:b/>
                              </w:rPr>
                            </w:pPr>
                            <w:r w:rsidRPr="000B1722">
                              <w:rPr>
                                <w:rFonts w:cs="Arial"/>
                                <w:b/>
                              </w:rPr>
                              <w:t>Where are we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FEC9B" id="_x0000_t202" coordsize="21600,21600" o:spt="202" path="m,l,21600r21600,l21600,xe">
                <v:stroke joinstyle="miter"/>
                <v:path gradientshapeok="t" o:connecttype="rect"/>
              </v:shapetype>
              <v:shape id="Text Box 215" o:spid="_x0000_s1026" type="#_x0000_t202" style="position:absolute;margin-left:267.75pt;margin-top:.9pt;width:78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" strokecolor="#92cddc" strokeweight="1pt">
                <v:fill color2="#b6dde8" focus="100%" type="gradient"/>
                <v:shadow on="t" color="#205867" opacity=".5" offset="1pt"/>
                <v:textbox>
                  <w:txbxContent>
                    <w:p w14:paraId="0A120002" w14:textId="77777777" w:rsidR="0010268C" w:rsidRPr="000B1722" w:rsidRDefault="0010268C" w:rsidP="000B1722">
                      <w:pPr>
                        <w:jc w:val="center"/>
                        <w:rPr>
                          <w:rFonts w:cs="Arial"/>
                          <w:b/>
                        </w:rPr>
                      </w:pPr>
                      <w:r w:rsidRPr="000B1722">
                        <w:rPr>
                          <w:rFonts w:cs="Arial"/>
                          <w:b/>
                        </w:rPr>
                        <w:t>Where are we now?</w:t>
                      </w:r>
                    </w:p>
                  </w:txbxContent>
                </v:textbox>
              </v:shape>
            </w:pict>
          </mc:Fallback>
        </mc:AlternateContent>
      </w:r>
    </w:p>
    <w:p w14:paraId="40C2C807" w14:textId="77777777" w:rsidR="000B1722" w:rsidRPr="00231EB6" w:rsidRDefault="00706087" w:rsidP="00D068C5">
      <w:pPr>
        <w:rPr>
          <w:rFonts w:cs="Arial"/>
          <w:szCs w:val="22"/>
        </w:rPr>
      </w:pPr>
      <w:r>
        <w:rPr>
          <w:rFonts w:cs="Arial"/>
          <w:noProof/>
          <w:szCs w:val="22"/>
        </w:rPr>
        <mc:AlternateContent>
          <mc:Choice Requires="wps">
            <w:drawing>
              <wp:anchor distT="0" distB="0" distL="114300" distR="114300" simplePos="0" relativeHeight="251687936" behindDoc="0" locked="0" layoutInCell="1" allowOverlap="1" wp14:anchorId="6E8190F2" wp14:editId="7BA27983">
                <wp:simplePos x="0" y="0"/>
                <wp:positionH relativeFrom="margin">
                  <wp:posOffset>4476750</wp:posOffset>
                </wp:positionH>
                <wp:positionV relativeFrom="paragraph">
                  <wp:posOffset>782320</wp:posOffset>
                </wp:positionV>
                <wp:extent cx="986155" cy="612140"/>
                <wp:effectExtent l="0" t="0" r="42545" b="54610"/>
                <wp:wrapNone/>
                <wp:docPr id="10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61214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1BB5C5D" w14:textId="77777777" w:rsidR="0010268C" w:rsidRPr="000B1722" w:rsidRDefault="0010268C" w:rsidP="000B1722">
                            <w:pPr>
                              <w:jc w:val="center"/>
                              <w:rPr>
                                <w:rFonts w:cs="Arial"/>
                                <w:b/>
                              </w:rPr>
                            </w:pPr>
                            <w:r w:rsidRPr="000B1722">
                              <w:rPr>
                                <w:rFonts w:cs="Arial"/>
                                <w:b/>
                              </w:rPr>
                              <w:t>Where do we want to be?</w:t>
                            </w:r>
                          </w:p>
                          <w:p w14:paraId="5BD3188D" w14:textId="77777777" w:rsidR="0010268C" w:rsidRDefault="0010268C" w:rsidP="000B1722">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190F2" id="Text Box 212" o:spid="_x0000_s1027" type="#_x0000_t202" style="position:absolute;margin-left:352.5pt;margin-top:61.6pt;width:77.65pt;height:48.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" strokecolor="#92cddc" strokeweight="1pt">
                <v:fill color2="#b6dde8" focus="100%" type="gradient"/>
                <v:shadow on="t" color="#205867" opacity=".5" offset="1pt"/>
                <v:textbox>
                  <w:txbxContent>
                    <w:p w14:paraId="11BB5C5D" w14:textId="77777777" w:rsidR="0010268C" w:rsidRPr="000B1722" w:rsidRDefault="0010268C" w:rsidP="000B1722">
                      <w:pPr>
                        <w:jc w:val="center"/>
                        <w:rPr>
                          <w:rFonts w:cs="Arial"/>
                          <w:b/>
                        </w:rPr>
                      </w:pPr>
                      <w:r w:rsidRPr="000B1722">
                        <w:rPr>
                          <w:rFonts w:cs="Arial"/>
                          <w:b/>
                        </w:rPr>
                        <w:t>Where do we want to be?</w:t>
                      </w:r>
                    </w:p>
                    <w:p w14:paraId="5BD3188D" w14:textId="77777777" w:rsidR="0010268C" w:rsidRDefault="0010268C" w:rsidP="000B1722">
                      <w:r>
                        <w:t>.</w:t>
                      </w:r>
                    </w:p>
                  </w:txbxContent>
                </v:textbox>
                <w10:wrap anchorx="margin"/>
              </v:shape>
            </w:pict>
          </mc:Fallback>
        </mc:AlternateContent>
      </w:r>
      <w:r>
        <w:rPr>
          <w:rFonts w:cs="Arial"/>
          <w:noProof/>
          <w:szCs w:val="22"/>
        </w:rPr>
        <mc:AlternateContent>
          <mc:Choice Requires="wps">
            <w:drawing>
              <wp:anchor distT="0" distB="0" distL="114300" distR="114300" simplePos="0" relativeHeight="251689984" behindDoc="0" locked="0" layoutInCell="1" allowOverlap="1" wp14:anchorId="231CA27C" wp14:editId="1C922752">
                <wp:simplePos x="0" y="0"/>
                <wp:positionH relativeFrom="column">
                  <wp:posOffset>352425</wp:posOffset>
                </wp:positionH>
                <wp:positionV relativeFrom="paragraph">
                  <wp:posOffset>1708150</wp:posOffset>
                </wp:positionV>
                <wp:extent cx="1000125" cy="781050"/>
                <wp:effectExtent l="0" t="0" r="47625" b="57150"/>
                <wp:wrapNone/>
                <wp:docPr id="10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810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CE849EC" w14:textId="77777777" w:rsidR="0010268C" w:rsidRPr="000B1722" w:rsidRDefault="0010268C" w:rsidP="000B1722">
                            <w:pPr>
                              <w:jc w:val="center"/>
                              <w:rPr>
                                <w:rFonts w:cs="Arial"/>
                                <w:b/>
                              </w:rPr>
                            </w:pPr>
                            <w:r w:rsidRPr="000B1722">
                              <w:rPr>
                                <w:rFonts w:cs="Arial"/>
                                <w:b/>
                              </w:rPr>
                              <w:t>How will we know we are getting there?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CA27C" id="Text Box 214" o:spid="_x0000_s1028" type="#_x0000_t202" style="position:absolute;margin-left:27.75pt;margin-top:134.5pt;width:78.7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" strokecolor="#92cddc" strokeweight="1pt">
                <v:fill color2="#b6dde8" focus="100%" type="gradient"/>
                <v:shadow on="t" color="#205867" opacity=".5" offset="1pt"/>
                <v:textbox>
                  <w:txbxContent>
                    <w:p w14:paraId="5CE849EC" w14:textId="77777777" w:rsidR="0010268C" w:rsidRPr="000B1722" w:rsidRDefault="0010268C" w:rsidP="000B1722">
                      <w:pPr>
                        <w:jc w:val="center"/>
                        <w:rPr>
                          <w:rFonts w:cs="Arial"/>
                          <w:b/>
                        </w:rPr>
                      </w:pPr>
                      <w:r w:rsidRPr="000B1722">
                        <w:rPr>
                          <w:rFonts w:cs="Arial"/>
                          <w:b/>
                        </w:rPr>
                        <w:t>How will we know we are getting there?</w:t>
                      </w:r>
                    </w:p>
                  </w:txbxContent>
                </v:textbox>
              </v:shape>
            </w:pict>
          </mc:Fallback>
        </mc:AlternateContent>
      </w:r>
      <w:r>
        <w:rPr>
          <w:rFonts w:cs="Arial"/>
          <w:noProof/>
          <w:szCs w:val="22"/>
        </w:rPr>
        <mc:AlternateContent>
          <mc:Choice Requires="wps">
            <w:drawing>
              <wp:anchor distT="0" distB="0" distL="114300" distR="114300" simplePos="0" relativeHeight="251688960" behindDoc="0" locked="0" layoutInCell="1" allowOverlap="1" wp14:anchorId="2DFB3813" wp14:editId="19A30F17">
                <wp:simplePos x="0" y="0"/>
                <wp:positionH relativeFrom="column">
                  <wp:posOffset>1581150</wp:posOffset>
                </wp:positionH>
                <wp:positionV relativeFrom="paragraph">
                  <wp:posOffset>2879725</wp:posOffset>
                </wp:positionV>
                <wp:extent cx="982980" cy="514350"/>
                <wp:effectExtent l="0" t="0" r="45720" b="57150"/>
                <wp:wrapNone/>
                <wp:docPr id="10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143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A900B28" w14:textId="77777777" w:rsidR="0010268C" w:rsidRPr="000B1722" w:rsidRDefault="0010268C" w:rsidP="000B1722">
                            <w:pPr>
                              <w:jc w:val="center"/>
                              <w:rPr>
                                <w:rFonts w:cs="Arial"/>
                                <w:b/>
                              </w:rPr>
                            </w:pPr>
                            <w:r w:rsidRPr="000B1722">
                              <w:rPr>
                                <w:rFonts w:cs="Arial"/>
                                <w:b/>
                              </w:rPr>
                              <w:t>How will we get there?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B3813" id="Text Box 213" o:spid="_x0000_s1029" type="#_x0000_t202" style="position:absolute;margin-left:124.5pt;margin-top:226.75pt;width:77.4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" strokecolor="#92cddc" strokeweight="1pt">
                <v:fill color2="#b6dde8" focus="100%" type="gradient"/>
                <v:shadow on="t" color="#205867" opacity=".5" offset="1pt"/>
                <v:textbox>
                  <w:txbxContent>
                    <w:p w14:paraId="0A900B28" w14:textId="77777777" w:rsidR="0010268C" w:rsidRPr="000B1722" w:rsidRDefault="0010268C" w:rsidP="000B1722">
                      <w:pPr>
                        <w:jc w:val="center"/>
                        <w:rPr>
                          <w:rFonts w:cs="Arial"/>
                          <w:b/>
                        </w:rPr>
                      </w:pPr>
                      <w:r w:rsidRPr="000B1722">
                        <w:rPr>
                          <w:rFonts w:cs="Arial"/>
                          <w:b/>
                        </w:rPr>
                        <w:t>How will we get there?</w:t>
                      </w:r>
                    </w:p>
                  </w:txbxContent>
                </v:textbox>
              </v:shape>
            </w:pict>
          </mc:Fallback>
        </mc:AlternateContent>
      </w:r>
      <w:r w:rsidR="000B1722" w:rsidRPr="00231EB6">
        <w:rPr>
          <w:rFonts w:cs="Arial"/>
          <w:noProof/>
          <w:szCs w:val="22"/>
        </w:rPr>
        <w:drawing>
          <wp:inline distT="0" distB="0" distL="0" distR="0" wp14:anchorId="1F86A532" wp14:editId="0B7C3FB7">
            <wp:extent cx="5867400" cy="3086100"/>
            <wp:effectExtent l="0" t="12700" r="0" b="12700"/>
            <wp:docPr id="217" name="Diagram 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B808432" w14:textId="77777777" w:rsidR="000B1722" w:rsidRPr="00231EB6" w:rsidRDefault="000B1722" w:rsidP="00D068C5">
      <w:pPr>
        <w:rPr>
          <w:rFonts w:cs="Arial"/>
          <w:szCs w:val="22"/>
        </w:rPr>
      </w:pPr>
    </w:p>
    <w:p w14:paraId="5C5C28DC" w14:textId="77777777" w:rsidR="000B1722" w:rsidRPr="00231EB6" w:rsidRDefault="000B1722" w:rsidP="00D068C5">
      <w:pPr>
        <w:rPr>
          <w:rFonts w:cs="Arial"/>
          <w:szCs w:val="22"/>
        </w:rPr>
      </w:pPr>
    </w:p>
    <w:p w14:paraId="569870B0" w14:textId="77777777" w:rsidR="000B1722" w:rsidRPr="00231EB6" w:rsidRDefault="000B1722" w:rsidP="00D068C5">
      <w:pPr>
        <w:rPr>
          <w:rFonts w:cs="Arial"/>
          <w:szCs w:val="22"/>
        </w:rPr>
      </w:pPr>
    </w:p>
    <w:p w14:paraId="3127F7F0" w14:textId="77777777" w:rsidR="00C83429" w:rsidRDefault="00C83429">
      <w:pPr>
        <w:rPr>
          <w:rFonts w:cs="Arial"/>
          <w:szCs w:val="22"/>
        </w:rPr>
      </w:pPr>
    </w:p>
    <w:p w14:paraId="655F9085" w14:textId="77777777" w:rsidR="00534320" w:rsidRDefault="00C83429">
      <w:pPr>
        <w:rPr>
          <w:rFonts w:cs="Arial"/>
          <w:szCs w:val="22"/>
        </w:rPr>
      </w:pPr>
      <w:r>
        <w:rPr>
          <w:rFonts w:cs="Arial"/>
          <w:szCs w:val="22"/>
        </w:rPr>
        <w:t>This approach can assist with</w:t>
      </w:r>
      <w:r w:rsidR="000B1722" w:rsidRPr="00231EB6">
        <w:rPr>
          <w:rFonts w:cs="Arial"/>
          <w:szCs w:val="22"/>
        </w:rPr>
        <w:t xml:space="preserve"> developing policies and plans which focus </w:t>
      </w:r>
      <w:r>
        <w:rPr>
          <w:rFonts w:cs="Arial"/>
          <w:szCs w:val="22"/>
        </w:rPr>
        <w:t>on continuous improvement</w:t>
      </w:r>
      <w:r w:rsidR="000B1722" w:rsidRPr="00231EB6">
        <w:rPr>
          <w:rFonts w:cs="Arial"/>
          <w:szCs w:val="22"/>
        </w:rPr>
        <w:t xml:space="preserve"> and ensuring that </w:t>
      </w:r>
      <w:r w:rsidR="00A9156F">
        <w:rPr>
          <w:rFonts w:cs="Arial"/>
          <w:szCs w:val="22"/>
        </w:rPr>
        <w:t>any</w:t>
      </w:r>
      <w:r w:rsidR="000B1722" w:rsidRPr="00231EB6">
        <w:rPr>
          <w:rFonts w:cs="Arial"/>
          <w:szCs w:val="22"/>
        </w:rPr>
        <w:t xml:space="preserve"> Council delivers best value services.</w:t>
      </w:r>
    </w:p>
    <w:p w14:paraId="1E383275" w14:textId="77777777" w:rsidR="00534320" w:rsidRDefault="00534320">
      <w:pPr>
        <w:rPr>
          <w:rFonts w:cs="Arial"/>
          <w:b/>
          <w:szCs w:val="22"/>
        </w:rPr>
      </w:pPr>
    </w:p>
    <w:p w14:paraId="6CF47ACF" w14:textId="77777777" w:rsidR="00534320" w:rsidRDefault="00534320" w:rsidP="00534320">
      <w:pPr>
        <w:pStyle w:val="Default"/>
        <w:rPr>
          <w:b/>
          <w:bCs/>
          <w:sz w:val="22"/>
          <w:szCs w:val="22"/>
        </w:rPr>
      </w:pPr>
      <w:r>
        <w:rPr>
          <w:b/>
          <w:bCs/>
          <w:sz w:val="22"/>
          <w:szCs w:val="22"/>
        </w:rPr>
        <w:t>Helpful points to note when developing a policy, plan or strategy:</w:t>
      </w:r>
    </w:p>
    <w:p w14:paraId="7A183BE6" w14:textId="77777777" w:rsidR="00534320" w:rsidRDefault="00534320" w:rsidP="00534320">
      <w:pPr>
        <w:pStyle w:val="Default"/>
        <w:rPr>
          <w:sz w:val="22"/>
          <w:szCs w:val="22"/>
        </w:rPr>
      </w:pPr>
      <w:r>
        <w:rPr>
          <w:b/>
          <w:bCs/>
          <w:sz w:val="22"/>
          <w:szCs w:val="22"/>
        </w:rPr>
        <w:t xml:space="preserve"> </w:t>
      </w:r>
    </w:p>
    <w:p w14:paraId="0EBEEB8E" w14:textId="77777777" w:rsidR="00534320" w:rsidRDefault="00534320" w:rsidP="00534320">
      <w:pPr>
        <w:pStyle w:val="Default"/>
        <w:numPr>
          <w:ilvl w:val="0"/>
          <w:numId w:val="28"/>
        </w:numPr>
        <w:rPr>
          <w:sz w:val="22"/>
          <w:szCs w:val="22"/>
        </w:rPr>
      </w:pPr>
      <w:r>
        <w:rPr>
          <w:sz w:val="22"/>
          <w:szCs w:val="22"/>
        </w:rPr>
        <w:t xml:space="preserve">the ‘policy’ title should be clear and as descriptive as possible and in Plain English </w:t>
      </w:r>
    </w:p>
    <w:p w14:paraId="4D5F69F2" w14:textId="77777777" w:rsidR="00534320" w:rsidRDefault="00534320" w:rsidP="00534320">
      <w:pPr>
        <w:pStyle w:val="Default"/>
        <w:numPr>
          <w:ilvl w:val="0"/>
          <w:numId w:val="28"/>
        </w:numPr>
        <w:rPr>
          <w:sz w:val="22"/>
          <w:szCs w:val="22"/>
        </w:rPr>
      </w:pPr>
      <w:r>
        <w:rPr>
          <w:sz w:val="22"/>
          <w:szCs w:val="22"/>
        </w:rPr>
        <w:t>the document should be free from jargon, acronyms</w:t>
      </w:r>
      <w:r w:rsidR="00254513">
        <w:rPr>
          <w:sz w:val="22"/>
          <w:szCs w:val="22"/>
        </w:rPr>
        <w:t xml:space="preserve"> and</w:t>
      </w:r>
      <w:r>
        <w:rPr>
          <w:sz w:val="22"/>
          <w:szCs w:val="22"/>
        </w:rPr>
        <w:t xml:space="preserve"> abbreviations </w:t>
      </w:r>
    </w:p>
    <w:p w14:paraId="60704E11" w14:textId="77777777" w:rsidR="00534320" w:rsidRDefault="00534320" w:rsidP="00534320">
      <w:pPr>
        <w:pStyle w:val="Default"/>
        <w:numPr>
          <w:ilvl w:val="0"/>
          <w:numId w:val="28"/>
        </w:numPr>
        <w:rPr>
          <w:sz w:val="22"/>
          <w:szCs w:val="22"/>
        </w:rPr>
      </w:pPr>
      <w:r>
        <w:rPr>
          <w:sz w:val="22"/>
          <w:szCs w:val="22"/>
        </w:rPr>
        <w:t xml:space="preserve">apply a simple and straightforward approach to completion of the document and do not assume that the person or persons’ reading the document are aware of what the ‘policy’ is and what it is about </w:t>
      </w:r>
    </w:p>
    <w:p w14:paraId="4F6FC442" w14:textId="77777777" w:rsidR="00DF2241" w:rsidRDefault="00DF2241">
      <w:pPr>
        <w:rPr>
          <w:rFonts w:cs="Arial"/>
          <w:b/>
          <w:szCs w:val="22"/>
        </w:rPr>
      </w:pPr>
      <w:r>
        <w:rPr>
          <w:rFonts w:cs="Arial"/>
          <w:b/>
          <w:szCs w:val="22"/>
        </w:rPr>
        <w:br w:type="page"/>
      </w:r>
    </w:p>
    <w:p w14:paraId="0DC8E8E7" w14:textId="77777777" w:rsidR="004B43EB" w:rsidRPr="004B43EB" w:rsidRDefault="004B43EB" w:rsidP="004B43EB">
      <w:pPr>
        <w:pStyle w:val="Heading1"/>
        <w:numPr>
          <w:ilvl w:val="0"/>
          <w:numId w:val="21"/>
        </w:numPr>
      </w:pPr>
      <w:bookmarkStart w:id="3" w:name="_Toc12976760"/>
      <w:r w:rsidRPr="004B43EB">
        <w:lastRenderedPageBreak/>
        <w:t>Consultation and Engagement</w:t>
      </w:r>
      <w:bookmarkEnd w:id="3"/>
      <w:r w:rsidRPr="004B43EB">
        <w:t xml:space="preserve"> </w:t>
      </w:r>
    </w:p>
    <w:p w14:paraId="6F9B9FFC" w14:textId="77777777" w:rsidR="004B43EB" w:rsidRPr="00231EB6" w:rsidRDefault="004B43EB" w:rsidP="004B43EB">
      <w:pPr>
        <w:rPr>
          <w:rFonts w:cs="Arial"/>
          <w:b/>
          <w:szCs w:val="22"/>
        </w:rPr>
      </w:pPr>
    </w:p>
    <w:p w14:paraId="40557DFC" w14:textId="77777777" w:rsidR="004B43EB" w:rsidRPr="00231EB6" w:rsidRDefault="004B43EB" w:rsidP="004B43EB">
      <w:pPr>
        <w:rPr>
          <w:rFonts w:cs="Arial"/>
          <w:szCs w:val="22"/>
        </w:rPr>
      </w:pPr>
      <w:r w:rsidRPr="00231EB6">
        <w:rPr>
          <w:rFonts w:cs="Arial"/>
          <w:szCs w:val="22"/>
        </w:rPr>
        <w:t>Community engagement is central to the running of local government and Community Planning.  The key purpose of community</w:t>
      </w:r>
      <w:r w:rsidR="00321A92">
        <w:rPr>
          <w:rFonts w:cs="Arial"/>
          <w:szCs w:val="22"/>
        </w:rPr>
        <w:t xml:space="preserve"> engagement</w:t>
      </w:r>
      <w:r w:rsidRPr="00231EB6">
        <w:rPr>
          <w:rFonts w:cs="Arial"/>
          <w:szCs w:val="22"/>
        </w:rPr>
        <w:t xml:space="preserve"> is:</w:t>
      </w:r>
    </w:p>
    <w:p w14:paraId="2ACEF4B4" w14:textId="77777777" w:rsidR="004B43EB" w:rsidRPr="00231EB6" w:rsidRDefault="004B43EB" w:rsidP="004B43EB">
      <w:pPr>
        <w:rPr>
          <w:rFonts w:cs="Arial"/>
          <w:szCs w:val="22"/>
        </w:rPr>
      </w:pPr>
    </w:p>
    <w:p w14:paraId="608E7428" w14:textId="77777777" w:rsidR="004B43EB" w:rsidRDefault="004B43EB" w:rsidP="004B43EB">
      <w:pPr>
        <w:rPr>
          <w:rFonts w:cs="Arial"/>
          <w:szCs w:val="22"/>
        </w:rPr>
      </w:pPr>
      <w:r w:rsidRPr="00231EB6">
        <w:rPr>
          <w:rFonts w:cs="Arial"/>
          <w:i/>
          <w:szCs w:val="22"/>
        </w:rPr>
        <w:t xml:space="preserve"> “Developing and sustaining a working relationship between one or more public body and one or more community group, to help them both to understand and act on the needs or issues that the community experiences.”</w:t>
      </w:r>
      <w:r w:rsidRPr="00231EB6">
        <w:rPr>
          <w:rFonts w:cs="Arial"/>
          <w:szCs w:val="22"/>
        </w:rPr>
        <w:t xml:space="preserve"> (National Standards for Community Engagement).</w:t>
      </w:r>
    </w:p>
    <w:p w14:paraId="540B0968" w14:textId="77777777" w:rsidR="00FB72BE" w:rsidRDefault="00FB72BE" w:rsidP="004B43EB">
      <w:pPr>
        <w:rPr>
          <w:rFonts w:cs="Arial"/>
          <w:szCs w:val="22"/>
        </w:rPr>
      </w:pPr>
    </w:p>
    <w:p w14:paraId="4674C3AE" w14:textId="77777777" w:rsidR="00FB72BE" w:rsidRDefault="00FB72BE" w:rsidP="004B43EB">
      <w:pPr>
        <w:rPr>
          <w:rFonts w:cs="Arial"/>
          <w:szCs w:val="22"/>
        </w:rPr>
      </w:pPr>
      <w:r>
        <w:rPr>
          <w:rFonts w:cs="Arial"/>
          <w:szCs w:val="22"/>
        </w:rPr>
        <w:t xml:space="preserve">For more information go to </w:t>
      </w:r>
      <w:hyperlink r:id="rId19" w:history="1">
        <w:r w:rsidRPr="00FB72BE">
          <w:rPr>
            <w:rStyle w:val="Hyperlink"/>
            <w:rFonts w:cs="Arial"/>
            <w:szCs w:val="22"/>
          </w:rPr>
          <w:t>National Standards for Community Engagement</w:t>
        </w:r>
      </w:hyperlink>
      <w:r>
        <w:rPr>
          <w:rFonts w:cs="Arial"/>
          <w:szCs w:val="22"/>
        </w:rPr>
        <w:t>.</w:t>
      </w:r>
    </w:p>
    <w:p w14:paraId="0883CF71" w14:textId="77777777" w:rsidR="00967A92" w:rsidRDefault="00967A92" w:rsidP="004B43EB">
      <w:pPr>
        <w:rPr>
          <w:rFonts w:cs="Arial"/>
          <w:szCs w:val="22"/>
        </w:rPr>
      </w:pPr>
    </w:p>
    <w:p w14:paraId="43B9E4BD" w14:textId="77777777" w:rsidR="00967A92" w:rsidRPr="00231EB6" w:rsidRDefault="00FB72BE" w:rsidP="00967A92">
      <w:pPr>
        <w:jc w:val="center"/>
        <w:rPr>
          <w:rFonts w:cs="Arial"/>
          <w:szCs w:val="22"/>
        </w:rPr>
      </w:pPr>
      <w:r>
        <w:rPr>
          <w:noProof/>
        </w:rPr>
        <mc:AlternateContent>
          <mc:Choice Requires="wpi">
            <w:drawing>
              <wp:anchor distT="0" distB="0" distL="114300" distR="114300" simplePos="0" relativeHeight="251694080" behindDoc="0" locked="0" layoutInCell="1" allowOverlap="1" wp14:anchorId="38A50D13" wp14:editId="2EF35138">
                <wp:simplePos x="0" y="0"/>
                <wp:positionH relativeFrom="column">
                  <wp:posOffset>5632485</wp:posOffset>
                </wp:positionH>
                <wp:positionV relativeFrom="paragraph">
                  <wp:posOffset>5603100</wp:posOffset>
                </wp:positionV>
                <wp:extent cx="115560" cy="78840"/>
                <wp:effectExtent l="95250" t="95250" r="56515" b="130810"/>
                <wp:wrapNone/>
                <wp:docPr id="29"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115560" cy="78840"/>
                      </w14:xfrm>
                    </w14:contentPart>
                  </a:graphicData>
                </a:graphic>
              </wp:anchor>
            </w:drawing>
          </mc:Choice>
          <mc:Fallback>
            <w:pict>
              <v:shapetype w14:anchorId="7530C6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438.55pt;margin-top:436.25pt;width:19pt;height:16.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">
                <v:imagedata r:id="rId21" o:title=""/>
              </v:shape>
            </w:pict>
          </mc:Fallback>
        </mc:AlternateContent>
      </w:r>
      <w:r w:rsidR="00967A92">
        <w:rPr>
          <w:noProof/>
        </w:rPr>
        <w:drawing>
          <wp:inline distT="0" distB="0" distL="0" distR="0" wp14:anchorId="477F977A" wp14:editId="04E2FDC3">
            <wp:extent cx="5790953" cy="5657850"/>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4857" cy="5710515"/>
                    </a:xfrm>
                    <a:prstGeom prst="rect">
                      <a:avLst/>
                    </a:prstGeom>
                  </pic:spPr>
                </pic:pic>
              </a:graphicData>
            </a:graphic>
          </wp:inline>
        </w:drawing>
      </w:r>
    </w:p>
    <w:p w14:paraId="4D88F376" w14:textId="77777777" w:rsidR="004B43EB" w:rsidRPr="00231EB6" w:rsidRDefault="004B43EB" w:rsidP="004B43EB">
      <w:pPr>
        <w:rPr>
          <w:rFonts w:cs="Arial"/>
          <w:szCs w:val="22"/>
        </w:rPr>
      </w:pPr>
    </w:p>
    <w:p w14:paraId="19F0D6AD" w14:textId="77777777" w:rsidR="004B43EB" w:rsidRPr="00231EB6" w:rsidRDefault="004B43EB" w:rsidP="004B43EB">
      <w:pPr>
        <w:rPr>
          <w:rFonts w:cs="Arial"/>
          <w:szCs w:val="22"/>
        </w:rPr>
      </w:pPr>
      <w:r w:rsidRPr="00231EB6">
        <w:rPr>
          <w:rFonts w:cs="Arial"/>
          <w:szCs w:val="22"/>
        </w:rPr>
        <w:t>When developing policies you should ensure appropriate engagement takes place early enough to allow that engagement to inform the policy and develop approaches which meet the needs of the communities who will be affected by the policy.</w:t>
      </w:r>
    </w:p>
    <w:p w14:paraId="47687866" w14:textId="77777777" w:rsidR="004B43EB" w:rsidRPr="00231EB6" w:rsidRDefault="004B43EB" w:rsidP="004B43EB">
      <w:pPr>
        <w:rPr>
          <w:rFonts w:cs="Arial"/>
          <w:szCs w:val="22"/>
        </w:rPr>
      </w:pPr>
    </w:p>
    <w:p w14:paraId="0DDFBAD2" w14:textId="77777777" w:rsidR="004B43EB" w:rsidRPr="00231EB6" w:rsidRDefault="004B43EB" w:rsidP="004B43EB">
      <w:pPr>
        <w:rPr>
          <w:rFonts w:cs="Arial"/>
          <w:szCs w:val="22"/>
        </w:rPr>
      </w:pPr>
      <w:r w:rsidRPr="00231EB6">
        <w:rPr>
          <w:rFonts w:cs="Arial"/>
          <w:szCs w:val="22"/>
        </w:rPr>
        <w:t xml:space="preserve">To assist services and partners to ensure they meet the National Standards for Community Engagement, </w:t>
      </w:r>
      <w:r w:rsidR="004F07AA">
        <w:rPr>
          <w:rFonts w:cs="Arial"/>
          <w:szCs w:val="22"/>
        </w:rPr>
        <w:t xml:space="preserve">you can </w:t>
      </w:r>
      <w:r w:rsidRPr="00231EB6">
        <w:rPr>
          <w:rFonts w:cs="Arial"/>
          <w:szCs w:val="22"/>
        </w:rPr>
        <w:t xml:space="preserve">use the VOiCE toolkit. VOiCE is planning and recording software that assists individuals, organisations and partnerships to design and deliver effective community engagement.    </w:t>
      </w:r>
    </w:p>
    <w:p w14:paraId="5B0ED4FE" w14:textId="77777777" w:rsidR="004B43EB" w:rsidRPr="00231EB6" w:rsidRDefault="004B43EB" w:rsidP="004B43EB">
      <w:pPr>
        <w:pStyle w:val="NormalWeb"/>
        <w:rPr>
          <w:rFonts w:cs="Arial"/>
        </w:rPr>
      </w:pPr>
      <w:r w:rsidRPr="00231EB6">
        <w:rPr>
          <w:rFonts w:cs="Arial"/>
          <w:szCs w:val="22"/>
        </w:rPr>
        <w:lastRenderedPageBreak/>
        <w:t xml:space="preserve">VOiCE is published by the Scottish Government as part of its support for implementation of the National Standards for Community Engagement.  It was designed, and is primarily used, to analyse, plan, conduct and evaluate engagement.  </w:t>
      </w:r>
      <w:hyperlink r:id="rId23" w:history="1">
        <w:r w:rsidRPr="00231EB6">
          <w:rPr>
            <w:rStyle w:val="Hyperlink"/>
            <w:rFonts w:cs="Arial"/>
            <w:szCs w:val="22"/>
          </w:rPr>
          <w:t>http://www.voicescotland.org.uk/</w:t>
        </w:r>
      </w:hyperlink>
    </w:p>
    <w:p w14:paraId="630DF1C8" w14:textId="77777777" w:rsidR="00E65CB0" w:rsidRDefault="004B43EB" w:rsidP="004B43EB">
      <w:pPr>
        <w:pStyle w:val="NormalWeb"/>
        <w:rPr>
          <w:rFonts w:cs="Arial"/>
          <w:szCs w:val="22"/>
        </w:rPr>
      </w:pPr>
      <w:r w:rsidRPr="00231EB6">
        <w:rPr>
          <w:rFonts w:cs="Arial"/>
          <w:szCs w:val="22"/>
        </w:rPr>
        <w:t xml:space="preserve">Policy developers should make reference to any VOiCE plans they have created, whilst engaging with communities and other stakeholders, in the development of their policy. </w:t>
      </w:r>
    </w:p>
    <w:p w14:paraId="290179DF" w14:textId="77777777" w:rsidR="0040201E" w:rsidRDefault="00E65CB0" w:rsidP="004B43EB">
      <w:pPr>
        <w:pStyle w:val="NormalWeb"/>
        <w:rPr>
          <w:rFonts w:cs="Arial"/>
          <w:szCs w:val="22"/>
        </w:rPr>
      </w:pPr>
      <w:r>
        <w:rPr>
          <w:rFonts w:cs="Arial"/>
          <w:szCs w:val="22"/>
        </w:rPr>
        <w:t>Community engagement forms an integral part of the evidence gathering for impact</w:t>
      </w:r>
      <w:r w:rsidR="00D070EF">
        <w:rPr>
          <w:rFonts w:cs="Arial"/>
          <w:szCs w:val="22"/>
        </w:rPr>
        <w:t xml:space="preserve"> but can also be used to empower communities to be part of the solution to any local issues.  </w:t>
      </w:r>
      <w:r>
        <w:rPr>
          <w:rFonts w:cs="Arial"/>
          <w:szCs w:val="22"/>
        </w:rPr>
        <w:t xml:space="preserve"> </w:t>
      </w:r>
    </w:p>
    <w:p w14:paraId="38AD2F49" w14:textId="77777777" w:rsidR="00420818" w:rsidRPr="0028517E" w:rsidRDefault="0028517E" w:rsidP="004B43EB">
      <w:pPr>
        <w:pStyle w:val="NormalWeb"/>
        <w:rPr>
          <w:rFonts w:cs="Arial"/>
          <w:szCs w:val="22"/>
        </w:rPr>
      </w:pPr>
      <w:r>
        <w:rPr>
          <w:rFonts w:cs="Arial"/>
          <w:noProof/>
          <w:szCs w:val="22"/>
        </w:rPr>
        <mc:AlternateContent>
          <mc:Choice Requires="wps">
            <w:drawing>
              <wp:anchor distT="0" distB="0" distL="114300" distR="114300" simplePos="0" relativeHeight="251695104" behindDoc="0" locked="0" layoutInCell="1" allowOverlap="1" wp14:anchorId="132DDE89" wp14:editId="61BEE630">
                <wp:simplePos x="0" y="0"/>
                <wp:positionH relativeFrom="column">
                  <wp:posOffset>-76200</wp:posOffset>
                </wp:positionH>
                <wp:positionV relativeFrom="paragraph">
                  <wp:posOffset>75565</wp:posOffset>
                </wp:positionV>
                <wp:extent cx="2295525" cy="876300"/>
                <wp:effectExtent l="38100" t="19050" r="9525" b="19050"/>
                <wp:wrapNone/>
                <wp:docPr id="7" name="Arrow: Up 7"/>
                <wp:cNvGraphicFramePr/>
                <a:graphic xmlns:a="http://schemas.openxmlformats.org/drawingml/2006/main">
                  <a:graphicData uri="http://schemas.microsoft.com/office/word/2010/wordprocessingShape">
                    <wps:wsp>
                      <wps:cNvSpPr/>
                      <wps:spPr>
                        <a:xfrm>
                          <a:off x="0" y="0"/>
                          <a:ext cx="2295525" cy="876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208F2" w14:textId="77777777" w:rsidR="0028517E" w:rsidRPr="004A41DB" w:rsidRDefault="0028517E" w:rsidP="0028517E">
                            <w:pPr>
                              <w:jc w:val="center"/>
                              <w:rPr>
                                <w:b/>
                              </w:rPr>
                            </w:pPr>
                            <w:r w:rsidRPr="004A41DB">
                              <w:rPr>
                                <w:b/>
                              </w:rPr>
                              <w:t>Devolving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2DDE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30" type="#_x0000_t68" style="position:absolute;margin-left:-6pt;margin-top:5.95pt;width:180.75pt;height:69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" adj="10800" fillcolor="#4f81bd [3204]" strokecolor="#243f60 [1604]" strokeweight="2pt">
                <v:textbox>
                  <w:txbxContent>
                    <w:p w14:paraId="0FB208F2" w14:textId="77777777" w:rsidR="0028517E" w:rsidRPr="004A41DB" w:rsidRDefault="0028517E" w:rsidP="0028517E">
                      <w:pPr>
                        <w:jc w:val="center"/>
                        <w:rPr>
                          <w:b/>
                        </w:rPr>
                      </w:pPr>
                      <w:r w:rsidRPr="004A41DB">
                        <w:rPr>
                          <w:b/>
                        </w:rPr>
                        <w:t>Devolving</w:t>
                      </w:r>
                    </w:p>
                  </w:txbxContent>
                </v:textbox>
              </v:shape>
            </w:pict>
          </mc:Fallback>
        </mc:AlternateContent>
      </w:r>
    </w:p>
    <w:p w14:paraId="66FBE41A" w14:textId="77777777" w:rsidR="0028517E" w:rsidRPr="0028517E" w:rsidRDefault="004A41DB" w:rsidP="004B43EB">
      <w:pPr>
        <w:pStyle w:val="NormalWeb"/>
        <w:rPr>
          <w:rFonts w:cs="Arial"/>
          <w:szCs w:val="22"/>
        </w:rPr>
      </w:pPr>
      <w:r w:rsidRPr="004A41DB">
        <w:rPr>
          <w:rFonts w:cs="Arial"/>
          <w:noProof/>
          <w:szCs w:val="22"/>
        </w:rPr>
        <mc:AlternateContent>
          <mc:Choice Requires="wps">
            <w:drawing>
              <wp:anchor distT="45720" distB="45720" distL="114300" distR="114300" simplePos="0" relativeHeight="251697152" behindDoc="0" locked="0" layoutInCell="1" allowOverlap="1" wp14:anchorId="7391B705" wp14:editId="38273720">
                <wp:simplePos x="0" y="0"/>
                <wp:positionH relativeFrom="margin">
                  <wp:posOffset>1638300</wp:posOffset>
                </wp:positionH>
                <wp:positionV relativeFrom="paragraph">
                  <wp:posOffset>195580</wp:posOffset>
                </wp:positionV>
                <wp:extent cx="3838575" cy="4191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19100"/>
                        </a:xfrm>
                        <a:prstGeom prst="rect">
                          <a:avLst/>
                        </a:prstGeom>
                        <a:solidFill>
                          <a:srgbClr val="FFFFFF"/>
                        </a:solidFill>
                        <a:ln w="9525">
                          <a:solidFill>
                            <a:srgbClr val="000000"/>
                          </a:solidFill>
                          <a:miter lim="800000"/>
                          <a:headEnd/>
                          <a:tailEnd/>
                        </a:ln>
                      </wps:spPr>
                      <wps:txbx>
                        <w:txbxContent>
                          <w:p w14:paraId="7AF2347D" w14:textId="77777777" w:rsidR="004A41DB" w:rsidRDefault="004A41DB">
                            <w:r w:rsidRPr="004A41DB">
                              <w:t>where decision-making is placed in the hands of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1B705" id="Text Box 2" o:spid="_x0000_s1031" type="#_x0000_t202" style="position:absolute;margin-left:129pt;margin-top:15.4pt;width:302.25pt;height:33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">
                <v:textbox>
                  <w:txbxContent>
                    <w:p w14:paraId="7AF2347D" w14:textId="77777777" w:rsidR="004A41DB" w:rsidRDefault="004A41DB">
                      <w:r w:rsidRPr="004A41DB">
                        <w:t>where decision-making is placed in the hands of the community</w:t>
                      </w:r>
                    </w:p>
                  </w:txbxContent>
                </v:textbox>
                <w10:wrap type="square" anchorx="margin"/>
              </v:shape>
            </w:pict>
          </mc:Fallback>
        </mc:AlternateContent>
      </w:r>
    </w:p>
    <w:p w14:paraId="686A9874" w14:textId="77777777" w:rsidR="0028517E" w:rsidRPr="0028517E" w:rsidRDefault="004A41DB" w:rsidP="004B43EB">
      <w:pPr>
        <w:pStyle w:val="NormalWeb"/>
        <w:rPr>
          <w:rFonts w:cs="Arial"/>
          <w:szCs w:val="22"/>
        </w:rPr>
      </w:pPr>
      <w:r>
        <w:rPr>
          <w:rFonts w:cs="Arial"/>
          <w:noProof/>
          <w:szCs w:val="22"/>
        </w:rPr>
        <mc:AlternateContent>
          <mc:Choice Requires="wps">
            <w:drawing>
              <wp:anchor distT="0" distB="0" distL="114300" distR="114300" simplePos="0" relativeHeight="251699200" behindDoc="0" locked="0" layoutInCell="1" allowOverlap="1" wp14:anchorId="537A874A" wp14:editId="1EA4F25C">
                <wp:simplePos x="0" y="0"/>
                <wp:positionH relativeFrom="column">
                  <wp:posOffset>-57150</wp:posOffset>
                </wp:positionH>
                <wp:positionV relativeFrom="paragraph">
                  <wp:posOffset>294005</wp:posOffset>
                </wp:positionV>
                <wp:extent cx="2257425" cy="876300"/>
                <wp:effectExtent l="38100" t="19050" r="9525" b="19050"/>
                <wp:wrapNone/>
                <wp:docPr id="10" name="Arrow: Up 10"/>
                <wp:cNvGraphicFramePr/>
                <a:graphic xmlns:a="http://schemas.openxmlformats.org/drawingml/2006/main">
                  <a:graphicData uri="http://schemas.microsoft.com/office/word/2010/wordprocessingShape">
                    <wps:wsp>
                      <wps:cNvSpPr/>
                      <wps:spPr>
                        <a:xfrm>
                          <a:off x="0" y="0"/>
                          <a:ext cx="2257425" cy="876300"/>
                        </a:xfrm>
                        <a:prstGeom prst="upArrow">
                          <a:avLst/>
                        </a:prstGeom>
                        <a:solidFill>
                          <a:srgbClr val="4F81BD"/>
                        </a:solidFill>
                        <a:ln w="25400" cap="flat" cmpd="sng" algn="ctr">
                          <a:solidFill>
                            <a:srgbClr val="4F81BD">
                              <a:shade val="50000"/>
                            </a:srgbClr>
                          </a:solidFill>
                          <a:prstDash val="solid"/>
                        </a:ln>
                        <a:effectLst/>
                      </wps:spPr>
                      <wps:txbx>
                        <w:txbxContent>
                          <w:p w14:paraId="4F58433A" w14:textId="77777777" w:rsidR="004A41DB" w:rsidRPr="004A41DB" w:rsidRDefault="004A41DB" w:rsidP="004A41DB">
                            <w:pPr>
                              <w:jc w:val="center"/>
                              <w:rPr>
                                <w:b/>
                                <w:color w:val="FFFFFF" w:themeColor="background1"/>
                              </w:rPr>
                            </w:pPr>
                            <w:r w:rsidRPr="004A41DB">
                              <w:rPr>
                                <w:b/>
                                <w:color w:val="FFFFFF" w:themeColor="background1"/>
                              </w:rPr>
                              <w:t>Collaborating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7A874A" id="Arrow: Up 10" o:spid="_x0000_s1032" type="#_x0000_t68" style="position:absolute;margin-left:-4.5pt;margin-top:23.15pt;width:177.75pt;height:6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" adj="10800" fillcolor="#4f81bd" strokecolor="#385d8a" strokeweight="2pt">
                <v:textbox>
                  <w:txbxContent>
                    <w:p w14:paraId="4F58433A" w14:textId="77777777" w:rsidR="004A41DB" w:rsidRPr="004A41DB" w:rsidRDefault="004A41DB" w:rsidP="004A41DB">
                      <w:pPr>
                        <w:jc w:val="center"/>
                        <w:rPr>
                          <w:b/>
                          <w:color w:val="FFFFFF" w:themeColor="background1"/>
                        </w:rPr>
                      </w:pPr>
                      <w:r w:rsidRPr="004A41DB">
                        <w:rPr>
                          <w:b/>
                          <w:color w:val="FFFFFF" w:themeColor="background1"/>
                        </w:rPr>
                        <w:t>Collaborating</w:t>
                      </w:r>
                    </w:p>
                  </w:txbxContent>
                </v:textbox>
              </v:shape>
            </w:pict>
          </mc:Fallback>
        </mc:AlternateContent>
      </w:r>
    </w:p>
    <w:p w14:paraId="5C678044" w14:textId="77777777" w:rsidR="0028517E" w:rsidRPr="0028517E" w:rsidRDefault="0028517E" w:rsidP="004B43EB">
      <w:pPr>
        <w:pStyle w:val="NormalWeb"/>
        <w:rPr>
          <w:rFonts w:cs="Arial"/>
          <w:szCs w:val="22"/>
        </w:rPr>
      </w:pPr>
    </w:p>
    <w:p w14:paraId="09B0A0A6" w14:textId="77777777" w:rsidR="0028517E" w:rsidRPr="0028517E" w:rsidRDefault="004A41DB" w:rsidP="004B43EB">
      <w:pPr>
        <w:pStyle w:val="NormalWeb"/>
        <w:rPr>
          <w:rFonts w:cs="Arial"/>
          <w:szCs w:val="22"/>
        </w:rPr>
      </w:pPr>
      <w:r w:rsidRPr="004A41DB">
        <w:rPr>
          <w:rFonts w:cs="Arial"/>
          <w:noProof/>
          <w:szCs w:val="22"/>
        </w:rPr>
        <mc:AlternateContent>
          <mc:Choice Requires="wps">
            <w:drawing>
              <wp:anchor distT="45720" distB="45720" distL="114300" distR="114300" simplePos="0" relativeHeight="251701248" behindDoc="0" locked="0" layoutInCell="1" allowOverlap="1" wp14:anchorId="38F26A0C" wp14:editId="46DB11CB">
                <wp:simplePos x="0" y="0"/>
                <wp:positionH relativeFrom="margin">
                  <wp:posOffset>1647825</wp:posOffset>
                </wp:positionH>
                <wp:positionV relativeFrom="paragraph">
                  <wp:posOffset>75565</wp:posOffset>
                </wp:positionV>
                <wp:extent cx="3838575" cy="4191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19100"/>
                        </a:xfrm>
                        <a:prstGeom prst="rect">
                          <a:avLst/>
                        </a:prstGeom>
                        <a:solidFill>
                          <a:srgbClr val="FFFFFF"/>
                        </a:solidFill>
                        <a:ln w="9525">
                          <a:solidFill>
                            <a:srgbClr val="000000"/>
                          </a:solidFill>
                          <a:miter lim="800000"/>
                          <a:headEnd/>
                          <a:tailEnd/>
                        </a:ln>
                      </wps:spPr>
                      <wps:txbx>
                        <w:txbxContent>
                          <w:p w14:paraId="19FCF9E5" w14:textId="77777777" w:rsidR="004A41DB" w:rsidRDefault="004A41DB" w:rsidP="004A41DB">
                            <w:r w:rsidRPr="004A41DB">
                              <w:t>a partnership approach to decision-making, with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6A0C" id="_x0000_s1033" type="#_x0000_t202" style="position:absolute;margin-left:129.75pt;margin-top:5.95pt;width:302.25pt;height:33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">
                <v:textbox>
                  <w:txbxContent>
                    <w:p w14:paraId="19FCF9E5" w14:textId="77777777" w:rsidR="004A41DB" w:rsidRDefault="004A41DB" w:rsidP="004A41DB">
                      <w:r w:rsidRPr="004A41DB">
                        <w:t>a partnership approach to decision-making, with the community</w:t>
                      </w:r>
                    </w:p>
                  </w:txbxContent>
                </v:textbox>
                <w10:wrap type="square" anchorx="margin"/>
              </v:shape>
            </w:pict>
          </mc:Fallback>
        </mc:AlternateContent>
      </w:r>
    </w:p>
    <w:p w14:paraId="580FC204" w14:textId="77777777" w:rsidR="0028517E" w:rsidRPr="0028517E" w:rsidRDefault="004A41DB" w:rsidP="004B43EB">
      <w:pPr>
        <w:pStyle w:val="NormalWeb"/>
        <w:rPr>
          <w:rFonts w:cs="Arial"/>
          <w:szCs w:val="22"/>
        </w:rPr>
      </w:pPr>
      <w:r>
        <w:rPr>
          <w:rFonts w:cs="Arial"/>
          <w:noProof/>
          <w:szCs w:val="22"/>
        </w:rPr>
        <mc:AlternateContent>
          <mc:Choice Requires="wps">
            <w:drawing>
              <wp:anchor distT="0" distB="0" distL="114300" distR="114300" simplePos="0" relativeHeight="251703296" behindDoc="0" locked="0" layoutInCell="1" allowOverlap="1" wp14:anchorId="5D4684DE" wp14:editId="7564169B">
                <wp:simplePos x="0" y="0"/>
                <wp:positionH relativeFrom="column">
                  <wp:posOffset>-28575</wp:posOffset>
                </wp:positionH>
                <wp:positionV relativeFrom="paragraph">
                  <wp:posOffset>183515</wp:posOffset>
                </wp:positionV>
                <wp:extent cx="2257425" cy="876300"/>
                <wp:effectExtent l="38100" t="19050" r="9525" b="19050"/>
                <wp:wrapNone/>
                <wp:docPr id="12" name="Arrow: Up 12"/>
                <wp:cNvGraphicFramePr/>
                <a:graphic xmlns:a="http://schemas.openxmlformats.org/drawingml/2006/main">
                  <a:graphicData uri="http://schemas.microsoft.com/office/word/2010/wordprocessingShape">
                    <wps:wsp>
                      <wps:cNvSpPr/>
                      <wps:spPr>
                        <a:xfrm>
                          <a:off x="0" y="0"/>
                          <a:ext cx="2257425" cy="876300"/>
                        </a:xfrm>
                        <a:prstGeom prst="upArrow">
                          <a:avLst/>
                        </a:prstGeom>
                        <a:solidFill>
                          <a:srgbClr val="4F81BD"/>
                        </a:solidFill>
                        <a:ln w="25400" cap="flat" cmpd="sng" algn="ctr">
                          <a:solidFill>
                            <a:srgbClr val="4F81BD">
                              <a:shade val="50000"/>
                            </a:srgbClr>
                          </a:solidFill>
                          <a:prstDash val="solid"/>
                        </a:ln>
                        <a:effectLst/>
                      </wps:spPr>
                      <wps:txbx>
                        <w:txbxContent>
                          <w:p w14:paraId="679DCE6C" w14:textId="77777777" w:rsidR="004A41DB" w:rsidRPr="004A41DB" w:rsidRDefault="004A41DB" w:rsidP="004A41DB">
                            <w:pPr>
                              <w:jc w:val="center"/>
                              <w:rPr>
                                <w:b/>
                                <w:color w:val="FFFFFF" w:themeColor="background1"/>
                              </w:rPr>
                            </w:pPr>
                            <w:r>
                              <w:rPr>
                                <w:b/>
                                <w:color w:val="FFFFFF" w:themeColor="background1"/>
                              </w:rPr>
                              <w:t>Involving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4684DE" id="Arrow: Up 12" o:spid="_x0000_s1034" type="#_x0000_t68" style="position:absolute;margin-left:-2.25pt;margin-top:14.45pt;width:177.75pt;height:6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" adj="10800" fillcolor="#4f81bd" strokecolor="#385d8a" strokeweight="2pt">
                <v:textbox>
                  <w:txbxContent>
                    <w:p w14:paraId="679DCE6C" w14:textId="77777777" w:rsidR="004A41DB" w:rsidRPr="004A41DB" w:rsidRDefault="004A41DB" w:rsidP="004A41DB">
                      <w:pPr>
                        <w:jc w:val="center"/>
                        <w:rPr>
                          <w:b/>
                          <w:color w:val="FFFFFF" w:themeColor="background1"/>
                        </w:rPr>
                      </w:pPr>
                      <w:r>
                        <w:rPr>
                          <w:b/>
                          <w:color w:val="FFFFFF" w:themeColor="background1"/>
                        </w:rPr>
                        <w:t>Involving</w:t>
                      </w:r>
                    </w:p>
                  </w:txbxContent>
                </v:textbox>
              </v:shape>
            </w:pict>
          </mc:Fallback>
        </mc:AlternateContent>
      </w:r>
    </w:p>
    <w:p w14:paraId="6F92F8C1" w14:textId="77777777" w:rsidR="004A41DB" w:rsidRDefault="004A41DB" w:rsidP="004B43EB">
      <w:pPr>
        <w:pStyle w:val="NormalWeb"/>
        <w:rPr>
          <w:rFonts w:cs="Arial"/>
          <w:color w:val="FF0000"/>
          <w:sz w:val="21"/>
        </w:rPr>
      </w:pPr>
      <w:r w:rsidRPr="004A41DB">
        <w:rPr>
          <w:rFonts w:cs="Arial"/>
          <w:noProof/>
          <w:szCs w:val="22"/>
        </w:rPr>
        <mc:AlternateContent>
          <mc:Choice Requires="wps">
            <w:drawing>
              <wp:anchor distT="45720" distB="45720" distL="114300" distR="114300" simplePos="0" relativeHeight="251709440" behindDoc="0" locked="0" layoutInCell="1" allowOverlap="1" wp14:anchorId="1BC42FF9" wp14:editId="50711A14">
                <wp:simplePos x="0" y="0"/>
                <wp:positionH relativeFrom="margin">
                  <wp:posOffset>1666875</wp:posOffset>
                </wp:positionH>
                <wp:positionV relativeFrom="paragraph">
                  <wp:posOffset>303530</wp:posOffset>
                </wp:positionV>
                <wp:extent cx="3838575" cy="4191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19100"/>
                        </a:xfrm>
                        <a:prstGeom prst="rect">
                          <a:avLst/>
                        </a:prstGeom>
                        <a:solidFill>
                          <a:srgbClr val="FFFFFF"/>
                        </a:solidFill>
                        <a:ln w="9525">
                          <a:solidFill>
                            <a:srgbClr val="000000"/>
                          </a:solidFill>
                          <a:miter lim="800000"/>
                          <a:headEnd/>
                          <a:tailEnd/>
                        </a:ln>
                      </wps:spPr>
                      <wps:txbx>
                        <w:txbxContent>
                          <w:p w14:paraId="53CEB7FA" w14:textId="77777777" w:rsidR="004A41DB" w:rsidRDefault="004A41DB" w:rsidP="004A41DB">
                            <w:r w:rsidRPr="004A41DB">
                              <w:t>working with the community to make sure their concerns are understood and taken into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42FF9" id="_x0000_s1035" type="#_x0000_t202" style="position:absolute;margin-left:131.25pt;margin-top:23.9pt;width:302.25pt;height:33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">
                <v:textbox>
                  <w:txbxContent>
                    <w:p w14:paraId="53CEB7FA" w14:textId="77777777" w:rsidR="004A41DB" w:rsidRDefault="004A41DB" w:rsidP="004A41DB">
                      <w:r w:rsidRPr="004A41DB">
                        <w:t>working with the community to make sure their concerns are understood and taken into consideration</w:t>
                      </w:r>
                    </w:p>
                  </w:txbxContent>
                </v:textbox>
                <w10:wrap type="square" anchorx="margin"/>
              </v:shape>
            </w:pict>
          </mc:Fallback>
        </mc:AlternateContent>
      </w:r>
    </w:p>
    <w:p w14:paraId="745DF421" w14:textId="77777777" w:rsidR="004A41DB" w:rsidRDefault="004A41DB" w:rsidP="004B43EB">
      <w:pPr>
        <w:pStyle w:val="NormalWeb"/>
        <w:rPr>
          <w:rFonts w:cs="Arial"/>
          <w:color w:val="FF0000"/>
          <w:sz w:val="21"/>
        </w:rPr>
      </w:pPr>
    </w:p>
    <w:p w14:paraId="536B851B" w14:textId="77777777" w:rsidR="004A41DB" w:rsidRDefault="004A41DB" w:rsidP="004B43EB">
      <w:pPr>
        <w:pStyle w:val="NormalWeb"/>
        <w:rPr>
          <w:rFonts w:cs="Arial"/>
          <w:color w:val="FF0000"/>
          <w:sz w:val="21"/>
        </w:rPr>
      </w:pPr>
      <w:r>
        <w:rPr>
          <w:rFonts w:cs="Arial"/>
          <w:noProof/>
          <w:szCs w:val="22"/>
        </w:rPr>
        <mc:AlternateContent>
          <mc:Choice Requires="wps">
            <w:drawing>
              <wp:anchor distT="0" distB="0" distL="114300" distR="114300" simplePos="0" relativeHeight="251705344" behindDoc="0" locked="0" layoutInCell="1" allowOverlap="1" wp14:anchorId="1E025B11" wp14:editId="5B6C60EF">
                <wp:simplePos x="0" y="0"/>
                <wp:positionH relativeFrom="column">
                  <wp:posOffset>0</wp:posOffset>
                </wp:positionH>
                <wp:positionV relativeFrom="paragraph">
                  <wp:posOffset>73660</wp:posOffset>
                </wp:positionV>
                <wp:extent cx="2257425" cy="876300"/>
                <wp:effectExtent l="38100" t="19050" r="9525" b="19050"/>
                <wp:wrapNone/>
                <wp:docPr id="13" name="Arrow: Up 13"/>
                <wp:cNvGraphicFramePr/>
                <a:graphic xmlns:a="http://schemas.openxmlformats.org/drawingml/2006/main">
                  <a:graphicData uri="http://schemas.microsoft.com/office/word/2010/wordprocessingShape">
                    <wps:wsp>
                      <wps:cNvSpPr/>
                      <wps:spPr>
                        <a:xfrm>
                          <a:off x="0" y="0"/>
                          <a:ext cx="2257425" cy="876300"/>
                        </a:xfrm>
                        <a:prstGeom prst="upArrow">
                          <a:avLst/>
                        </a:prstGeom>
                        <a:solidFill>
                          <a:srgbClr val="4F81BD"/>
                        </a:solidFill>
                        <a:ln w="25400" cap="flat" cmpd="sng" algn="ctr">
                          <a:solidFill>
                            <a:srgbClr val="4F81BD">
                              <a:shade val="50000"/>
                            </a:srgbClr>
                          </a:solidFill>
                          <a:prstDash val="solid"/>
                        </a:ln>
                        <a:effectLst/>
                      </wps:spPr>
                      <wps:txbx>
                        <w:txbxContent>
                          <w:p w14:paraId="67FDC0D5" w14:textId="77777777" w:rsidR="004A41DB" w:rsidRPr="004A41DB" w:rsidRDefault="004A41DB" w:rsidP="004A41DB">
                            <w:pPr>
                              <w:jc w:val="center"/>
                              <w:rPr>
                                <w:b/>
                                <w:color w:val="FFFFFF" w:themeColor="background1"/>
                              </w:rPr>
                            </w:pPr>
                            <w:r>
                              <w:rPr>
                                <w:b/>
                                <w:color w:val="FFFFFF" w:themeColor="background1"/>
                              </w:rPr>
                              <w:t>Consulting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025B11" id="Arrow: Up 13" o:spid="_x0000_s1036" type="#_x0000_t68" style="position:absolute;margin-left:0;margin-top:5.8pt;width:177.75pt;height:6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" adj="10800" fillcolor="#4f81bd" strokecolor="#385d8a" strokeweight="2pt">
                <v:textbox>
                  <w:txbxContent>
                    <w:p w14:paraId="67FDC0D5" w14:textId="77777777" w:rsidR="004A41DB" w:rsidRPr="004A41DB" w:rsidRDefault="004A41DB" w:rsidP="004A41DB">
                      <w:pPr>
                        <w:jc w:val="center"/>
                        <w:rPr>
                          <w:b/>
                          <w:color w:val="FFFFFF" w:themeColor="background1"/>
                        </w:rPr>
                      </w:pPr>
                      <w:r>
                        <w:rPr>
                          <w:b/>
                          <w:color w:val="FFFFFF" w:themeColor="background1"/>
                        </w:rPr>
                        <w:t>Consulting</w:t>
                      </w:r>
                    </w:p>
                  </w:txbxContent>
                </v:textbox>
              </v:shape>
            </w:pict>
          </mc:Fallback>
        </mc:AlternateContent>
      </w:r>
    </w:p>
    <w:p w14:paraId="5EDE4508" w14:textId="77777777" w:rsidR="004A41DB" w:rsidRDefault="004A41DB" w:rsidP="004B43EB">
      <w:pPr>
        <w:pStyle w:val="NormalWeb"/>
        <w:rPr>
          <w:rFonts w:cs="Arial"/>
          <w:color w:val="FF0000"/>
          <w:sz w:val="21"/>
        </w:rPr>
      </w:pPr>
      <w:r w:rsidRPr="004A41DB">
        <w:rPr>
          <w:rFonts w:cs="Arial"/>
          <w:noProof/>
          <w:szCs w:val="22"/>
        </w:rPr>
        <mc:AlternateContent>
          <mc:Choice Requires="wps">
            <w:drawing>
              <wp:anchor distT="45720" distB="45720" distL="114300" distR="114300" simplePos="0" relativeHeight="251711488" behindDoc="0" locked="0" layoutInCell="1" allowOverlap="1" wp14:anchorId="67CF8EC8" wp14:editId="20A58652">
                <wp:simplePos x="0" y="0"/>
                <wp:positionH relativeFrom="margin">
                  <wp:posOffset>1695450</wp:posOffset>
                </wp:positionH>
                <wp:positionV relativeFrom="paragraph">
                  <wp:posOffset>177165</wp:posOffset>
                </wp:positionV>
                <wp:extent cx="3838575" cy="4476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47675"/>
                        </a:xfrm>
                        <a:prstGeom prst="rect">
                          <a:avLst/>
                        </a:prstGeom>
                        <a:solidFill>
                          <a:srgbClr val="FFFFFF"/>
                        </a:solidFill>
                        <a:ln w="9525">
                          <a:solidFill>
                            <a:srgbClr val="000000"/>
                          </a:solidFill>
                          <a:miter lim="800000"/>
                          <a:headEnd/>
                          <a:tailEnd/>
                        </a:ln>
                      </wps:spPr>
                      <wps:txbx>
                        <w:txbxContent>
                          <w:p w14:paraId="5E5012F8" w14:textId="77777777" w:rsidR="004A41DB" w:rsidRDefault="004A41DB" w:rsidP="004A41DB">
                            <w:r w:rsidRPr="004A41DB">
                              <w:t>asking the community for views before a decision is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8EC8" id="_x0000_s1037" type="#_x0000_t202" style="position:absolute;margin-left:133.5pt;margin-top:13.95pt;width:302.25pt;height:35.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">
                <v:textbox>
                  <w:txbxContent>
                    <w:p w14:paraId="5E5012F8" w14:textId="77777777" w:rsidR="004A41DB" w:rsidRDefault="004A41DB" w:rsidP="004A41DB">
                      <w:r w:rsidRPr="004A41DB">
                        <w:t>asking the community for views before a decision is made</w:t>
                      </w:r>
                    </w:p>
                  </w:txbxContent>
                </v:textbox>
                <w10:wrap type="square" anchorx="margin"/>
              </v:shape>
            </w:pict>
          </mc:Fallback>
        </mc:AlternateContent>
      </w:r>
    </w:p>
    <w:p w14:paraId="100B3726" w14:textId="77777777" w:rsidR="004A41DB" w:rsidRDefault="00D070EF" w:rsidP="004B43EB">
      <w:pPr>
        <w:pStyle w:val="NormalWeb"/>
        <w:rPr>
          <w:rFonts w:cs="Arial"/>
          <w:color w:val="FF0000"/>
          <w:sz w:val="21"/>
        </w:rPr>
      </w:pPr>
      <w:r>
        <w:rPr>
          <w:rFonts w:cs="Arial"/>
          <w:noProof/>
          <w:szCs w:val="22"/>
        </w:rPr>
        <mc:AlternateContent>
          <mc:Choice Requires="wps">
            <w:drawing>
              <wp:anchor distT="0" distB="0" distL="114300" distR="114300" simplePos="0" relativeHeight="251707392" behindDoc="0" locked="0" layoutInCell="1" allowOverlap="1" wp14:anchorId="091EAE57" wp14:editId="7912FC12">
                <wp:simplePos x="0" y="0"/>
                <wp:positionH relativeFrom="column">
                  <wp:posOffset>28575</wp:posOffset>
                </wp:positionH>
                <wp:positionV relativeFrom="paragraph">
                  <wp:posOffset>323215</wp:posOffset>
                </wp:positionV>
                <wp:extent cx="2257425" cy="876300"/>
                <wp:effectExtent l="38100" t="19050" r="9525" b="19050"/>
                <wp:wrapNone/>
                <wp:docPr id="14" name="Arrow: Up 14"/>
                <wp:cNvGraphicFramePr/>
                <a:graphic xmlns:a="http://schemas.openxmlformats.org/drawingml/2006/main">
                  <a:graphicData uri="http://schemas.microsoft.com/office/word/2010/wordprocessingShape">
                    <wps:wsp>
                      <wps:cNvSpPr/>
                      <wps:spPr>
                        <a:xfrm>
                          <a:off x="0" y="0"/>
                          <a:ext cx="2257425" cy="876300"/>
                        </a:xfrm>
                        <a:prstGeom prst="upArrow">
                          <a:avLst/>
                        </a:prstGeom>
                        <a:solidFill>
                          <a:srgbClr val="4F81BD"/>
                        </a:solidFill>
                        <a:ln w="25400" cap="flat" cmpd="sng" algn="ctr">
                          <a:solidFill>
                            <a:srgbClr val="4F81BD">
                              <a:shade val="50000"/>
                            </a:srgbClr>
                          </a:solidFill>
                          <a:prstDash val="solid"/>
                        </a:ln>
                        <a:effectLst/>
                      </wps:spPr>
                      <wps:txbx>
                        <w:txbxContent>
                          <w:p w14:paraId="02E72520" w14:textId="77777777" w:rsidR="004A41DB" w:rsidRPr="004A41DB" w:rsidRDefault="004A41DB" w:rsidP="004A41DB">
                            <w:pPr>
                              <w:jc w:val="center"/>
                              <w:rPr>
                                <w:b/>
                                <w:color w:val="FFFFFF" w:themeColor="background1"/>
                              </w:rPr>
                            </w:pPr>
                            <w:r>
                              <w:rPr>
                                <w:b/>
                                <w:color w:val="FFFFFF" w:themeColor="background1"/>
                              </w:rPr>
                              <w:t>Informing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1EAE57" id="Arrow: Up 14" o:spid="_x0000_s1038" type="#_x0000_t68" style="position:absolute;margin-left:2.25pt;margin-top:25.45pt;width:177.75pt;height:6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" adj="10800" fillcolor="#4f81bd" strokecolor="#385d8a" strokeweight="2pt">
                <v:textbox>
                  <w:txbxContent>
                    <w:p w14:paraId="02E72520" w14:textId="77777777" w:rsidR="004A41DB" w:rsidRPr="004A41DB" w:rsidRDefault="004A41DB" w:rsidP="004A41DB">
                      <w:pPr>
                        <w:jc w:val="center"/>
                        <w:rPr>
                          <w:b/>
                          <w:color w:val="FFFFFF" w:themeColor="background1"/>
                        </w:rPr>
                      </w:pPr>
                      <w:r>
                        <w:rPr>
                          <w:b/>
                          <w:color w:val="FFFFFF" w:themeColor="background1"/>
                        </w:rPr>
                        <w:t>Informing</w:t>
                      </w:r>
                    </w:p>
                  </w:txbxContent>
                </v:textbox>
              </v:shape>
            </w:pict>
          </mc:Fallback>
        </mc:AlternateContent>
      </w:r>
    </w:p>
    <w:p w14:paraId="194F6E38" w14:textId="77777777" w:rsidR="004A41DB" w:rsidRDefault="004A41DB" w:rsidP="004B43EB">
      <w:pPr>
        <w:pStyle w:val="NormalWeb"/>
        <w:rPr>
          <w:rFonts w:cs="Arial"/>
          <w:color w:val="FF0000"/>
          <w:sz w:val="21"/>
        </w:rPr>
      </w:pPr>
    </w:p>
    <w:p w14:paraId="174423C7" w14:textId="77777777" w:rsidR="004A41DB" w:rsidRDefault="004A41DB" w:rsidP="004B43EB">
      <w:pPr>
        <w:pStyle w:val="NormalWeb"/>
        <w:rPr>
          <w:rFonts w:cs="Arial"/>
          <w:color w:val="FF0000"/>
          <w:sz w:val="21"/>
        </w:rPr>
      </w:pPr>
      <w:r w:rsidRPr="004A41DB">
        <w:rPr>
          <w:rFonts w:cs="Arial"/>
          <w:noProof/>
          <w:szCs w:val="22"/>
        </w:rPr>
        <mc:AlternateContent>
          <mc:Choice Requires="wps">
            <w:drawing>
              <wp:anchor distT="45720" distB="45720" distL="114300" distR="114300" simplePos="0" relativeHeight="251713536" behindDoc="0" locked="0" layoutInCell="1" allowOverlap="1" wp14:anchorId="685D2EC8" wp14:editId="59D88C64">
                <wp:simplePos x="0" y="0"/>
                <wp:positionH relativeFrom="margin">
                  <wp:posOffset>1743075</wp:posOffset>
                </wp:positionH>
                <wp:positionV relativeFrom="paragraph">
                  <wp:posOffset>107315</wp:posOffset>
                </wp:positionV>
                <wp:extent cx="3838575" cy="4381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38150"/>
                        </a:xfrm>
                        <a:prstGeom prst="rect">
                          <a:avLst/>
                        </a:prstGeom>
                        <a:solidFill>
                          <a:srgbClr val="FFFFFF"/>
                        </a:solidFill>
                        <a:ln w="9525">
                          <a:solidFill>
                            <a:srgbClr val="000000"/>
                          </a:solidFill>
                          <a:miter lim="800000"/>
                          <a:headEnd/>
                          <a:tailEnd/>
                        </a:ln>
                      </wps:spPr>
                      <wps:txbx>
                        <w:txbxContent>
                          <w:p w14:paraId="1465EC5A" w14:textId="77777777" w:rsidR="004A41DB" w:rsidRDefault="004A41DB" w:rsidP="004A41DB">
                            <w:r w:rsidRPr="004A41DB">
                              <w:t>letting a community know about plans for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D2EC8" id="_x0000_s1039" type="#_x0000_t202" style="position:absolute;margin-left:137.25pt;margin-top:8.45pt;width:302.25pt;height:34.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">
                <v:textbox>
                  <w:txbxContent>
                    <w:p w14:paraId="1465EC5A" w14:textId="77777777" w:rsidR="004A41DB" w:rsidRDefault="004A41DB" w:rsidP="004A41DB">
                      <w:r w:rsidRPr="004A41DB">
                        <w:t>letting a community know about plans for the future</w:t>
                      </w:r>
                    </w:p>
                  </w:txbxContent>
                </v:textbox>
                <w10:wrap type="square" anchorx="margin"/>
              </v:shape>
            </w:pict>
          </mc:Fallback>
        </mc:AlternateContent>
      </w:r>
    </w:p>
    <w:p w14:paraId="2C1D3D12" w14:textId="77777777" w:rsidR="004A41DB" w:rsidRDefault="004A41DB" w:rsidP="004B43EB">
      <w:pPr>
        <w:pStyle w:val="NormalWeb"/>
        <w:rPr>
          <w:rFonts w:cs="Arial"/>
          <w:color w:val="FF0000"/>
          <w:sz w:val="21"/>
        </w:rPr>
      </w:pPr>
    </w:p>
    <w:p w14:paraId="78BCA2B8" w14:textId="77777777" w:rsidR="00420818" w:rsidRPr="004B56F0" w:rsidRDefault="00420818" w:rsidP="004B43EB">
      <w:pPr>
        <w:pStyle w:val="NormalWeb"/>
        <w:rPr>
          <w:rFonts w:cs="Arial"/>
          <w:szCs w:val="22"/>
        </w:rPr>
      </w:pPr>
      <w:r w:rsidRPr="00420818">
        <w:rPr>
          <w:rFonts w:cs="Arial"/>
          <w:color w:val="FF0000"/>
          <w:sz w:val="21"/>
        </w:rPr>
        <w:br/>
      </w:r>
      <w:r w:rsidR="004B56F0">
        <w:rPr>
          <w:rFonts w:cs="Arial"/>
          <w:szCs w:val="22"/>
        </w:rPr>
        <w:t xml:space="preserve">Further information on Citizen Participation can be found here </w:t>
      </w:r>
      <w:hyperlink r:id="rId24" w:history="1">
        <w:r w:rsidR="004B56F0">
          <w:rPr>
            <w:rStyle w:val="Hyperlink"/>
          </w:rPr>
          <w:t>http://www.citizenshandbook.org/arnsteinsladder.html</w:t>
        </w:r>
      </w:hyperlink>
      <w:r w:rsidR="004B56F0">
        <w:t>.</w:t>
      </w:r>
    </w:p>
    <w:p w14:paraId="77BB5C1C" w14:textId="77777777" w:rsidR="004B43EB" w:rsidRDefault="004B43EB">
      <w:pPr>
        <w:spacing w:after="120" w:line="264" w:lineRule="auto"/>
      </w:pPr>
    </w:p>
    <w:p w14:paraId="69C99455" w14:textId="77777777" w:rsidR="004B43EB" w:rsidRDefault="004B43EB">
      <w:pPr>
        <w:spacing w:after="120" w:line="264" w:lineRule="auto"/>
      </w:pPr>
    </w:p>
    <w:p w14:paraId="754C6BF3" w14:textId="77777777" w:rsidR="004B43EB" w:rsidRDefault="004B43EB">
      <w:pPr>
        <w:spacing w:after="120" w:line="264" w:lineRule="auto"/>
        <w:rPr>
          <w:rFonts w:eastAsiaTheme="majorEastAsia" w:cstheme="majorBidi"/>
          <w:color w:val="365F91" w:themeColor="accent1" w:themeShade="BF"/>
          <w:sz w:val="36"/>
          <w:szCs w:val="36"/>
        </w:rPr>
      </w:pPr>
      <w:r>
        <w:br w:type="page"/>
      </w:r>
    </w:p>
    <w:p w14:paraId="0FD638C6" w14:textId="77777777" w:rsidR="002F5AF1" w:rsidRPr="0004673F" w:rsidRDefault="00BC753E" w:rsidP="0067464C">
      <w:pPr>
        <w:pStyle w:val="Heading1"/>
        <w:numPr>
          <w:ilvl w:val="0"/>
          <w:numId w:val="21"/>
        </w:numPr>
      </w:pPr>
      <w:bookmarkStart w:id="4" w:name="_Toc12976761"/>
      <w:r w:rsidRPr="0004673F">
        <w:lastRenderedPageBreak/>
        <w:t>Corporate and Legislative Framework</w:t>
      </w:r>
      <w:bookmarkEnd w:id="4"/>
      <w:r w:rsidRPr="0004673F">
        <w:t xml:space="preserve"> </w:t>
      </w:r>
    </w:p>
    <w:p w14:paraId="284CC232" w14:textId="77777777" w:rsidR="00BC753E" w:rsidRPr="00231EB6" w:rsidRDefault="00BC753E" w:rsidP="00D068C5">
      <w:pPr>
        <w:rPr>
          <w:rFonts w:cs="Arial"/>
          <w:b/>
          <w:szCs w:val="22"/>
        </w:rPr>
      </w:pPr>
    </w:p>
    <w:p w14:paraId="23C2CFD5" w14:textId="77777777" w:rsidR="00FE5636" w:rsidRPr="00231EB6" w:rsidRDefault="00FE5636" w:rsidP="00FE5636">
      <w:pPr>
        <w:rPr>
          <w:rFonts w:cs="Arial"/>
          <w:szCs w:val="22"/>
        </w:rPr>
      </w:pPr>
      <w:r w:rsidRPr="00231EB6">
        <w:rPr>
          <w:rFonts w:cs="Arial"/>
          <w:szCs w:val="22"/>
        </w:rPr>
        <w:t>Council</w:t>
      </w:r>
      <w:r w:rsidR="00A9156F">
        <w:rPr>
          <w:rFonts w:cs="Arial"/>
          <w:szCs w:val="22"/>
        </w:rPr>
        <w:t>s</w:t>
      </w:r>
      <w:r w:rsidRPr="00231EB6">
        <w:rPr>
          <w:rFonts w:cs="Arial"/>
          <w:szCs w:val="22"/>
        </w:rPr>
        <w:t xml:space="preserve"> </w:t>
      </w:r>
      <w:r w:rsidR="00A9156F">
        <w:rPr>
          <w:rFonts w:cs="Arial"/>
          <w:szCs w:val="22"/>
        </w:rPr>
        <w:t>are</w:t>
      </w:r>
      <w:r w:rsidRPr="00231EB6">
        <w:rPr>
          <w:rFonts w:cs="Arial"/>
          <w:szCs w:val="22"/>
        </w:rPr>
        <w:t xml:space="preserve"> required to take steps to ensure compliance with a number of pieces of legislation when </w:t>
      </w:r>
      <w:r w:rsidR="00A9156F">
        <w:rPr>
          <w:rFonts w:cs="Arial"/>
          <w:szCs w:val="22"/>
        </w:rPr>
        <w:t xml:space="preserve">making strategic decisions, </w:t>
      </w:r>
      <w:r w:rsidRPr="00231EB6">
        <w:rPr>
          <w:rFonts w:cs="Arial"/>
          <w:szCs w:val="22"/>
        </w:rPr>
        <w:t xml:space="preserve">developing any new policies or when significantly changing any existing council policy or function.          </w:t>
      </w:r>
    </w:p>
    <w:p w14:paraId="03ABE5CA" w14:textId="77777777" w:rsidR="00FE5636" w:rsidRPr="00231EB6" w:rsidRDefault="00FE5636" w:rsidP="00D068C5">
      <w:pPr>
        <w:rPr>
          <w:rFonts w:cs="Arial"/>
          <w:szCs w:val="22"/>
        </w:rPr>
      </w:pPr>
    </w:p>
    <w:p w14:paraId="749B2DD4" w14:textId="77777777" w:rsidR="00F36899" w:rsidRPr="00231EB6" w:rsidRDefault="00F36899" w:rsidP="00D068C5">
      <w:pPr>
        <w:rPr>
          <w:rFonts w:cs="Arial"/>
          <w:szCs w:val="22"/>
        </w:rPr>
      </w:pPr>
      <w:r w:rsidRPr="00231EB6">
        <w:rPr>
          <w:rFonts w:cs="Arial"/>
          <w:szCs w:val="22"/>
        </w:rPr>
        <w:t>All policies should set out the reason or basis on which they have been drafted</w:t>
      </w:r>
      <w:r w:rsidR="00FE5636" w:rsidRPr="00231EB6">
        <w:rPr>
          <w:rFonts w:cs="Arial"/>
          <w:szCs w:val="22"/>
        </w:rPr>
        <w:t xml:space="preserve"> for example: </w:t>
      </w:r>
    </w:p>
    <w:p w14:paraId="003A07BE" w14:textId="77777777" w:rsidR="00FE5636" w:rsidRPr="00231EB6" w:rsidRDefault="00FE5636" w:rsidP="00D068C5">
      <w:pPr>
        <w:rPr>
          <w:rFonts w:cs="Arial"/>
          <w:szCs w:val="22"/>
        </w:rPr>
      </w:pPr>
    </w:p>
    <w:p w14:paraId="4D47C2E3" w14:textId="77777777" w:rsidR="000A1BE2" w:rsidRDefault="00FE5636" w:rsidP="0067464C">
      <w:pPr>
        <w:numPr>
          <w:ilvl w:val="0"/>
          <w:numId w:val="1"/>
        </w:numPr>
        <w:tabs>
          <w:tab w:val="clear" w:pos="1440"/>
          <w:tab w:val="num" w:pos="900"/>
        </w:tabs>
        <w:ind w:left="900" w:hanging="540"/>
        <w:rPr>
          <w:rFonts w:cs="Arial"/>
          <w:szCs w:val="22"/>
        </w:rPr>
      </w:pPr>
      <w:r w:rsidRPr="00231EB6">
        <w:rPr>
          <w:rFonts w:cs="Arial"/>
          <w:szCs w:val="22"/>
        </w:rPr>
        <w:t xml:space="preserve">Is </w:t>
      </w:r>
      <w:r w:rsidR="00F36899" w:rsidRPr="00231EB6">
        <w:rPr>
          <w:rFonts w:cs="Arial"/>
          <w:szCs w:val="22"/>
        </w:rPr>
        <w:t xml:space="preserve">the Council policy required </w:t>
      </w:r>
      <w:r w:rsidRPr="00231EB6">
        <w:rPr>
          <w:rFonts w:cs="Arial"/>
          <w:szCs w:val="22"/>
        </w:rPr>
        <w:t xml:space="preserve">as a result of </w:t>
      </w:r>
      <w:r w:rsidR="00F36899" w:rsidRPr="00231EB6">
        <w:rPr>
          <w:rFonts w:cs="Arial"/>
          <w:szCs w:val="22"/>
        </w:rPr>
        <w:t xml:space="preserve">a Government </w:t>
      </w:r>
      <w:r w:rsidR="00321A92" w:rsidRPr="00231EB6">
        <w:rPr>
          <w:rFonts w:cs="Arial"/>
          <w:szCs w:val="22"/>
        </w:rPr>
        <w:t>Act?</w:t>
      </w:r>
      <w:r w:rsidR="00F36899" w:rsidRPr="00231EB6">
        <w:rPr>
          <w:rFonts w:cs="Arial"/>
          <w:szCs w:val="22"/>
        </w:rPr>
        <w:t xml:space="preserve"> </w:t>
      </w:r>
    </w:p>
    <w:p w14:paraId="550C6784" w14:textId="77777777" w:rsidR="00F36899" w:rsidRPr="00231EB6" w:rsidRDefault="000A1BE2" w:rsidP="0067464C">
      <w:pPr>
        <w:numPr>
          <w:ilvl w:val="0"/>
          <w:numId w:val="1"/>
        </w:numPr>
        <w:tabs>
          <w:tab w:val="clear" w:pos="1440"/>
          <w:tab w:val="num" w:pos="900"/>
        </w:tabs>
        <w:ind w:left="900" w:hanging="540"/>
        <w:rPr>
          <w:rFonts w:cs="Arial"/>
          <w:szCs w:val="22"/>
        </w:rPr>
      </w:pPr>
      <w:r>
        <w:rPr>
          <w:rFonts w:cs="Arial"/>
          <w:szCs w:val="22"/>
        </w:rPr>
        <w:t>Is the Council policy required as a result of a national or local</w:t>
      </w:r>
      <w:r w:rsidR="00F36899" w:rsidRPr="00231EB6">
        <w:rPr>
          <w:rFonts w:cs="Arial"/>
          <w:szCs w:val="22"/>
        </w:rPr>
        <w:t xml:space="preserve"> strategy</w:t>
      </w:r>
      <w:r w:rsidR="0068333A" w:rsidRPr="00231EB6">
        <w:rPr>
          <w:rFonts w:cs="Arial"/>
          <w:szCs w:val="22"/>
        </w:rPr>
        <w:t xml:space="preserve"> / initiat</w:t>
      </w:r>
      <w:r w:rsidR="006819E8" w:rsidRPr="00231EB6">
        <w:rPr>
          <w:rFonts w:cs="Arial"/>
          <w:szCs w:val="22"/>
        </w:rPr>
        <w:t>i</w:t>
      </w:r>
      <w:r w:rsidR="0068333A" w:rsidRPr="00231EB6">
        <w:rPr>
          <w:rFonts w:cs="Arial"/>
          <w:szCs w:val="22"/>
        </w:rPr>
        <w:t>ve</w:t>
      </w:r>
      <w:r w:rsidR="00865FA5" w:rsidRPr="00231EB6">
        <w:rPr>
          <w:rFonts w:cs="Arial"/>
          <w:szCs w:val="22"/>
        </w:rPr>
        <w:t>?</w:t>
      </w:r>
    </w:p>
    <w:p w14:paraId="57EC0E24" w14:textId="77777777" w:rsidR="0068333A" w:rsidRDefault="00FE5636" w:rsidP="0067464C">
      <w:pPr>
        <w:numPr>
          <w:ilvl w:val="0"/>
          <w:numId w:val="1"/>
        </w:numPr>
        <w:tabs>
          <w:tab w:val="clear" w:pos="1440"/>
          <w:tab w:val="num" w:pos="900"/>
        </w:tabs>
        <w:ind w:left="900" w:hanging="540"/>
        <w:rPr>
          <w:rFonts w:cs="Arial"/>
          <w:szCs w:val="22"/>
        </w:rPr>
      </w:pPr>
      <w:r w:rsidRPr="00231EB6">
        <w:rPr>
          <w:rFonts w:cs="Arial"/>
          <w:szCs w:val="22"/>
        </w:rPr>
        <w:t>Does t</w:t>
      </w:r>
      <w:r w:rsidR="005A5434" w:rsidRPr="00231EB6">
        <w:rPr>
          <w:rFonts w:cs="Arial"/>
          <w:szCs w:val="22"/>
        </w:rPr>
        <w:t>he policy relate</w:t>
      </w:r>
      <w:r w:rsidR="00F36899" w:rsidRPr="00231EB6">
        <w:rPr>
          <w:rFonts w:cs="Arial"/>
          <w:szCs w:val="22"/>
        </w:rPr>
        <w:t xml:space="preserve"> to the </w:t>
      </w:r>
      <w:r w:rsidR="0068333A" w:rsidRPr="00231EB6">
        <w:rPr>
          <w:rFonts w:cs="Arial"/>
          <w:szCs w:val="22"/>
        </w:rPr>
        <w:t xml:space="preserve">promotion of a </w:t>
      </w:r>
      <w:r w:rsidR="00F36899" w:rsidRPr="00231EB6">
        <w:rPr>
          <w:rFonts w:cs="Arial"/>
          <w:szCs w:val="22"/>
        </w:rPr>
        <w:t xml:space="preserve">duty </w:t>
      </w:r>
      <w:r w:rsidR="0068333A" w:rsidRPr="00231EB6">
        <w:rPr>
          <w:rFonts w:cs="Arial"/>
          <w:szCs w:val="22"/>
        </w:rPr>
        <w:t xml:space="preserve">e.g. </w:t>
      </w:r>
      <w:r w:rsidR="006C1D8F" w:rsidRPr="00231EB6">
        <w:rPr>
          <w:rFonts w:cs="Arial"/>
          <w:szCs w:val="22"/>
        </w:rPr>
        <w:t xml:space="preserve">equality, </w:t>
      </w:r>
      <w:r w:rsidR="00F36899" w:rsidRPr="00231EB6">
        <w:rPr>
          <w:rFonts w:cs="Arial"/>
          <w:szCs w:val="22"/>
        </w:rPr>
        <w:t xml:space="preserve">social, economic </w:t>
      </w:r>
      <w:r w:rsidR="0068333A" w:rsidRPr="00231EB6">
        <w:rPr>
          <w:rFonts w:cs="Arial"/>
          <w:szCs w:val="22"/>
        </w:rPr>
        <w:t xml:space="preserve">or </w:t>
      </w:r>
      <w:r w:rsidR="00F36899" w:rsidRPr="00231EB6">
        <w:rPr>
          <w:rFonts w:cs="Arial"/>
          <w:szCs w:val="22"/>
        </w:rPr>
        <w:t>environmental well-being</w:t>
      </w:r>
      <w:r w:rsidR="00865FA5" w:rsidRPr="00231EB6">
        <w:rPr>
          <w:rFonts w:cs="Arial"/>
          <w:szCs w:val="22"/>
        </w:rPr>
        <w:t>?</w:t>
      </w:r>
    </w:p>
    <w:p w14:paraId="15E75718" w14:textId="77777777" w:rsidR="00020D59" w:rsidRPr="00231EB6" w:rsidRDefault="00020D59" w:rsidP="00020D59">
      <w:pPr>
        <w:ind w:left="900"/>
        <w:rPr>
          <w:rFonts w:cs="Arial"/>
          <w:szCs w:val="22"/>
        </w:rPr>
      </w:pPr>
    </w:p>
    <w:p w14:paraId="6704E94A" w14:textId="77777777" w:rsidR="00015905" w:rsidRDefault="00FD11F5" w:rsidP="00020D59">
      <w:pPr>
        <w:rPr>
          <w:rFonts w:cs="Arial"/>
          <w:szCs w:val="22"/>
        </w:rPr>
      </w:pPr>
      <w:r>
        <w:rPr>
          <w:rFonts w:cs="Arial"/>
          <w:szCs w:val="22"/>
        </w:rPr>
        <w:t>O</w:t>
      </w:r>
      <w:r w:rsidRPr="00231EB6">
        <w:rPr>
          <w:rFonts w:cs="Arial"/>
          <w:szCs w:val="22"/>
        </w:rPr>
        <w:t xml:space="preserve">fficers should set out the reason for which the policy is </w:t>
      </w:r>
      <w:r w:rsidR="00AC79EF" w:rsidRPr="00231EB6">
        <w:rPr>
          <w:rFonts w:cs="Arial"/>
          <w:szCs w:val="22"/>
        </w:rPr>
        <w:t>required</w:t>
      </w:r>
      <w:r w:rsidR="00AC79EF">
        <w:rPr>
          <w:rFonts w:cs="Arial"/>
          <w:szCs w:val="22"/>
        </w:rPr>
        <w:t xml:space="preserve">, </w:t>
      </w:r>
      <w:r>
        <w:rPr>
          <w:rFonts w:cs="Arial"/>
          <w:szCs w:val="22"/>
        </w:rPr>
        <w:t xml:space="preserve">e.g. local </w:t>
      </w:r>
      <w:r w:rsidR="00015905">
        <w:rPr>
          <w:rFonts w:cs="Arial"/>
          <w:szCs w:val="22"/>
        </w:rPr>
        <w:t xml:space="preserve">need, </w:t>
      </w:r>
    </w:p>
    <w:p w14:paraId="4276B737" w14:textId="77777777" w:rsidR="003F701D" w:rsidRPr="00231EB6" w:rsidRDefault="0068333A" w:rsidP="003F701D">
      <w:pPr>
        <w:rPr>
          <w:rFonts w:cs="Arial"/>
          <w:szCs w:val="22"/>
        </w:rPr>
      </w:pPr>
      <w:r w:rsidRPr="00231EB6">
        <w:rPr>
          <w:rFonts w:cs="Arial"/>
          <w:szCs w:val="22"/>
        </w:rPr>
        <w:t xml:space="preserve">an express legal duty, </w:t>
      </w:r>
      <w:r w:rsidR="00015905">
        <w:rPr>
          <w:rFonts w:cs="Arial"/>
          <w:szCs w:val="22"/>
        </w:rPr>
        <w:t xml:space="preserve">local </w:t>
      </w:r>
      <w:r w:rsidRPr="00231EB6">
        <w:rPr>
          <w:rFonts w:cs="Arial"/>
          <w:szCs w:val="22"/>
        </w:rPr>
        <w:t>initiative</w:t>
      </w:r>
      <w:r w:rsidR="00015905">
        <w:rPr>
          <w:rFonts w:cs="Arial"/>
          <w:szCs w:val="22"/>
        </w:rPr>
        <w:t xml:space="preserve"> or</w:t>
      </w:r>
      <w:r w:rsidRPr="00231EB6">
        <w:rPr>
          <w:rFonts w:cs="Arial"/>
          <w:szCs w:val="22"/>
        </w:rPr>
        <w:t xml:space="preserve"> </w:t>
      </w:r>
      <w:r w:rsidR="00015905" w:rsidRPr="00231EB6">
        <w:rPr>
          <w:rFonts w:cs="Arial"/>
          <w:szCs w:val="22"/>
        </w:rPr>
        <w:t>government strategy</w:t>
      </w:r>
      <w:r w:rsidR="00015905">
        <w:rPr>
          <w:rFonts w:cs="Arial"/>
          <w:szCs w:val="22"/>
        </w:rPr>
        <w:t>.</w:t>
      </w:r>
      <w:r w:rsidR="00321A92">
        <w:rPr>
          <w:rFonts w:cs="Arial"/>
          <w:szCs w:val="22"/>
        </w:rPr>
        <w:t xml:space="preserve">  </w:t>
      </w:r>
      <w:r w:rsidR="003F701D" w:rsidRPr="00231EB6">
        <w:rPr>
          <w:rFonts w:cs="Arial"/>
          <w:szCs w:val="22"/>
        </w:rPr>
        <w:t xml:space="preserve">There are also a number of corporate considerations to </w:t>
      </w:r>
      <w:r w:rsidR="00AC79EF">
        <w:rPr>
          <w:rFonts w:cs="Arial"/>
          <w:szCs w:val="22"/>
        </w:rPr>
        <w:t>take into account</w:t>
      </w:r>
      <w:r w:rsidR="003F701D" w:rsidRPr="00231EB6">
        <w:rPr>
          <w:rFonts w:cs="Arial"/>
          <w:szCs w:val="22"/>
        </w:rPr>
        <w:t xml:space="preserve"> in order to ensure that </w:t>
      </w:r>
      <w:r w:rsidR="00A9156F">
        <w:rPr>
          <w:rFonts w:cs="Arial"/>
          <w:szCs w:val="22"/>
        </w:rPr>
        <w:t>a</w:t>
      </w:r>
      <w:r w:rsidR="003F701D" w:rsidRPr="00231EB6">
        <w:rPr>
          <w:rFonts w:cs="Arial"/>
          <w:szCs w:val="22"/>
        </w:rPr>
        <w:t xml:space="preserve"> Council continues to fulfil its statutory requirements under Best Value.  </w:t>
      </w:r>
    </w:p>
    <w:p w14:paraId="5F5F9212" w14:textId="77777777" w:rsidR="00F36899" w:rsidRDefault="00F36899" w:rsidP="00D068C5">
      <w:pPr>
        <w:rPr>
          <w:rFonts w:cs="Arial"/>
          <w:b/>
          <w:szCs w:val="22"/>
        </w:rPr>
      </w:pPr>
    </w:p>
    <w:p w14:paraId="70739540" w14:textId="77777777" w:rsidR="000A1BE2" w:rsidRDefault="000A1BE2" w:rsidP="000A1BE2">
      <w:pPr>
        <w:pStyle w:val="Heading2"/>
        <w:numPr>
          <w:ilvl w:val="1"/>
          <w:numId w:val="21"/>
        </w:numPr>
      </w:pPr>
      <w:bookmarkStart w:id="5" w:name="_Toc12976762"/>
      <w:r>
        <w:t>Best Value</w:t>
      </w:r>
      <w:bookmarkEnd w:id="5"/>
    </w:p>
    <w:p w14:paraId="1D31BADA" w14:textId="77777777" w:rsidR="000A1BE2" w:rsidRDefault="000A1BE2" w:rsidP="000A1BE2"/>
    <w:p w14:paraId="17DA07C0" w14:textId="77777777" w:rsidR="000A1BE2" w:rsidRDefault="000A1BE2" w:rsidP="000A1BE2">
      <w:r>
        <w:t>Best Value</w:t>
      </w:r>
      <w:r w:rsidR="00833797">
        <w:t xml:space="preserve"> is a statutory duty which</w:t>
      </w:r>
      <w:r>
        <w:t xml:space="preserve"> is about ensuring that there is good governance and effective management of resources, with a focus on improvement, to deliver the best possible outcomes for the public.</w:t>
      </w:r>
    </w:p>
    <w:p w14:paraId="22682053" w14:textId="77777777" w:rsidR="000A1BE2" w:rsidRDefault="000A1BE2" w:rsidP="000A1BE2"/>
    <w:p w14:paraId="0FACE640" w14:textId="77777777" w:rsidR="001C14AA" w:rsidRDefault="000A1BE2" w:rsidP="001C14AA">
      <w:r>
        <w:t xml:space="preserve">The duty of Best Value applies to all public bodies in Scotland. </w:t>
      </w:r>
      <w:r w:rsidR="001C14AA" w:rsidRPr="001C14AA">
        <w:t xml:space="preserve">There are four key components of best value focussing on how </w:t>
      </w:r>
      <w:r w:rsidR="009726DA">
        <w:t>public</w:t>
      </w:r>
      <w:r w:rsidR="00833797">
        <w:t>-</w:t>
      </w:r>
      <w:r w:rsidR="009726DA">
        <w:t>sector organisations</w:t>
      </w:r>
      <w:r w:rsidR="001C14AA" w:rsidRPr="001C14AA">
        <w:t xml:space="preserve"> manage </w:t>
      </w:r>
      <w:r w:rsidR="009726DA">
        <w:t>their</w:t>
      </w:r>
      <w:r w:rsidR="001C14AA" w:rsidRPr="001C14AA">
        <w:t xml:space="preserve"> finances, how </w:t>
      </w:r>
      <w:r w:rsidR="009726DA">
        <w:t>they</w:t>
      </w:r>
      <w:r w:rsidR="001C14AA" w:rsidRPr="001C14AA">
        <w:t xml:space="preserve"> plan ahead financially, how </w:t>
      </w:r>
      <w:r w:rsidR="009726DA">
        <w:t>they</w:t>
      </w:r>
      <w:r w:rsidR="001C14AA" w:rsidRPr="001C14AA">
        <w:t xml:space="preserve"> secure value for money</w:t>
      </w:r>
      <w:r w:rsidR="00833797">
        <w:t xml:space="preserve"> and </w:t>
      </w:r>
      <w:r w:rsidR="001C14AA" w:rsidRPr="001C14AA">
        <w:t xml:space="preserve">how </w:t>
      </w:r>
      <w:r w:rsidR="009726DA">
        <w:t>they</w:t>
      </w:r>
      <w:r w:rsidR="001C14AA" w:rsidRPr="001C14AA">
        <w:t xml:space="preserve"> govern </w:t>
      </w:r>
      <w:r w:rsidR="009726DA">
        <w:t>them</w:t>
      </w:r>
      <w:r w:rsidR="001C14AA" w:rsidRPr="001C14AA">
        <w:t xml:space="preserve">selves and report to </w:t>
      </w:r>
      <w:r w:rsidR="009726DA">
        <w:t>their</w:t>
      </w:r>
      <w:r w:rsidR="001C14AA" w:rsidRPr="001C14AA">
        <w:t xml:space="preserve"> communit</w:t>
      </w:r>
      <w:r w:rsidR="009726DA">
        <w:t>ies</w:t>
      </w:r>
      <w:r w:rsidR="001C14AA" w:rsidRPr="001C14AA">
        <w:t>.</w:t>
      </w:r>
    </w:p>
    <w:p w14:paraId="7709CD69" w14:textId="77777777" w:rsidR="009726DA" w:rsidRDefault="009726DA" w:rsidP="001C14AA"/>
    <w:p w14:paraId="4E1A1CC5" w14:textId="77777777" w:rsidR="009726DA" w:rsidRDefault="009726DA" w:rsidP="001C14AA">
      <w:r>
        <w:t>The Best Value Characteristics are:</w:t>
      </w:r>
    </w:p>
    <w:p w14:paraId="5ACE937F" w14:textId="77777777" w:rsidR="009726DA" w:rsidRDefault="009726DA" w:rsidP="001C14AA"/>
    <w:tbl>
      <w:tblPr>
        <w:tblW w:w="5000" w:type="pct"/>
        <w:tblCellMar>
          <w:left w:w="0" w:type="dxa"/>
          <w:right w:w="0" w:type="dxa"/>
        </w:tblCellMar>
        <w:tblLook w:val="0420" w:firstRow="1" w:lastRow="0" w:firstColumn="0" w:lastColumn="0" w:noHBand="0" w:noVBand="1"/>
      </w:tblPr>
      <w:tblGrid>
        <w:gridCol w:w="4580"/>
        <w:gridCol w:w="4580"/>
      </w:tblGrid>
      <w:tr w:rsidR="009726DA" w:rsidRPr="009726DA" w14:paraId="24090A88" w14:textId="77777777" w:rsidTr="00321A92">
        <w:trPr>
          <w:trHeight w:val="309"/>
        </w:trPr>
        <w:tc>
          <w:tcPr>
            <w:tcW w:w="2500" w:type="pct"/>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1FD587C" w14:textId="77777777" w:rsidR="009726DA" w:rsidRPr="009726DA" w:rsidRDefault="009726DA" w:rsidP="009726DA">
            <w:r w:rsidRPr="009726DA">
              <w:t>Commitment and leadership</w:t>
            </w:r>
          </w:p>
        </w:tc>
        <w:tc>
          <w:tcPr>
            <w:tcW w:w="2500" w:type="pct"/>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F3875B9" w14:textId="77777777" w:rsidR="009726DA" w:rsidRPr="009726DA" w:rsidRDefault="00321A92" w:rsidP="00321A92">
            <w:r w:rsidRPr="009726DA">
              <w:t>Equal opportunities arrangements</w:t>
            </w:r>
          </w:p>
        </w:tc>
      </w:tr>
      <w:tr w:rsidR="009726DA" w:rsidRPr="009726DA" w14:paraId="150C3616" w14:textId="77777777" w:rsidTr="00321A92">
        <w:trPr>
          <w:trHeight w:val="203"/>
        </w:trPr>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9E5D276" w14:textId="77777777" w:rsidR="009726DA" w:rsidRPr="009726DA" w:rsidRDefault="009726DA" w:rsidP="009726DA">
            <w:r w:rsidRPr="009726DA">
              <w:t>Responsiveness and consultation</w:t>
            </w:r>
          </w:p>
        </w:tc>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0C79E2E" w14:textId="77777777" w:rsidR="009726DA" w:rsidRPr="009726DA" w:rsidRDefault="009726DA" w:rsidP="009726DA">
            <w:r w:rsidRPr="009726DA">
              <w:t>A contribution to sustainable development</w:t>
            </w:r>
          </w:p>
        </w:tc>
      </w:tr>
      <w:tr w:rsidR="009726DA" w:rsidRPr="009726DA" w14:paraId="7BF069CC" w14:textId="77777777" w:rsidTr="009726DA">
        <w:trPr>
          <w:trHeight w:val="506"/>
        </w:trPr>
        <w:tc>
          <w:tcPr>
            <w:tcW w:w="2500"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083A8A3" w14:textId="77777777" w:rsidR="009726DA" w:rsidRPr="009726DA" w:rsidRDefault="009726DA" w:rsidP="009726DA">
            <w:r w:rsidRPr="009726DA">
              <w:t>Sound governance at a strategic, financial and operational level</w:t>
            </w:r>
          </w:p>
        </w:tc>
        <w:tc>
          <w:tcPr>
            <w:tcW w:w="2500"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5E922FF" w14:textId="77777777" w:rsidR="009726DA" w:rsidRPr="009726DA" w:rsidRDefault="00321A92" w:rsidP="009726DA">
            <w:r w:rsidRPr="009726DA">
              <w:t>Competitiveness, trading &amp; the discharge of authority functions</w:t>
            </w:r>
          </w:p>
        </w:tc>
      </w:tr>
      <w:tr w:rsidR="009726DA" w:rsidRPr="009726DA" w14:paraId="71F0AE07" w14:textId="77777777" w:rsidTr="00321A92">
        <w:trPr>
          <w:trHeight w:val="261"/>
        </w:trPr>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117BD28" w14:textId="77777777" w:rsidR="009726DA" w:rsidRPr="009726DA" w:rsidRDefault="009726DA" w:rsidP="009726DA">
            <w:r w:rsidRPr="009726DA">
              <w:t>Sound management of resources</w:t>
            </w:r>
          </w:p>
        </w:tc>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6C07FBA" w14:textId="77777777" w:rsidR="009726DA" w:rsidRPr="009726DA" w:rsidRDefault="009726DA" w:rsidP="009726DA">
            <w:r w:rsidRPr="009726DA">
              <w:t>Joint Working</w:t>
            </w:r>
          </w:p>
        </w:tc>
      </w:tr>
      <w:tr w:rsidR="009726DA" w:rsidRPr="009726DA" w14:paraId="591B8402" w14:textId="77777777" w:rsidTr="00321A92">
        <w:trPr>
          <w:trHeight w:val="253"/>
        </w:trPr>
        <w:tc>
          <w:tcPr>
            <w:tcW w:w="2500"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5129DF" w14:textId="77777777" w:rsidR="009726DA" w:rsidRPr="009726DA" w:rsidRDefault="009726DA" w:rsidP="009726DA">
            <w:r w:rsidRPr="009726DA">
              <w:t>Use of review and options appraisal</w:t>
            </w:r>
          </w:p>
        </w:tc>
        <w:tc>
          <w:tcPr>
            <w:tcW w:w="2500"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9C01611" w14:textId="77777777" w:rsidR="009726DA" w:rsidRPr="009726DA" w:rsidRDefault="009726DA" w:rsidP="009726DA">
            <w:r w:rsidRPr="009726DA">
              <w:t>Accountability</w:t>
            </w:r>
          </w:p>
        </w:tc>
      </w:tr>
    </w:tbl>
    <w:p w14:paraId="0FA4280E" w14:textId="77777777" w:rsidR="009726DA" w:rsidRDefault="009726DA" w:rsidP="001C14AA"/>
    <w:p w14:paraId="27A16712" w14:textId="77777777" w:rsidR="00321A92" w:rsidRDefault="00833797" w:rsidP="001C14AA">
      <w:r>
        <w:t xml:space="preserve">There are a series of toolkits published by Audit Scotland which are useful to assist evaluation against best value characteristics, </w:t>
      </w:r>
      <w:r w:rsidRPr="00833797">
        <w:t>provid</w:t>
      </w:r>
      <w:r>
        <w:t xml:space="preserve">ing </w:t>
      </w:r>
      <w:r w:rsidRPr="00833797">
        <w:t xml:space="preserve">a useful set of questions against which an organisation can assess its Best Value arrangements. </w:t>
      </w:r>
      <w:r>
        <w:t xml:space="preserve"> </w:t>
      </w:r>
      <w:hyperlink r:id="rId25" w:history="1">
        <w:r w:rsidRPr="003B3A8B">
          <w:rPr>
            <w:rStyle w:val="Hyperlink"/>
          </w:rPr>
          <w:t>http://www.audit-scotland.gov.uk/our-work/best-value/best-value-toolkits</w:t>
        </w:r>
      </w:hyperlink>
      <w:r>
        <w:t>.</w:t>
      </w:r>
    </w:p>
    <w:p w14:paraId="75FBEA0A" w14:textId="77777777" w:rsidR="00321A92" w:rsidRDefault="00321A92">
      <w:pPr>
        <w:spacing w:after="120" w:line="264" w:lineRule="auto"/>
      </w:pPr>
      <w:r>
        <w:br w:type="page"/>
      </w:r>
    </w:p>
    <w:p w14:paraId="5C4E6CEE" w14:textId="77777777" w:rsidR="00FE5636" w:rsidRPr="009B3AF2" w:rsidRDefault="00A9156F" w:rsidP="00D93E6C">
      <w:pPr>
        <w:pStyle w:val="Heading2"/>
        <w:numPr>
          <w:ilvl w:val="1"/>
          <w:numId w:val="21"/>
        </w:numPr>
      </w:pPr>
      <w:bookmarkStart w:id="6" w:name="_Toc12976763"/>
      <w:r w:rsidRPr="009B3AF2">
        <w:lastRenderedPageBreak/>
        <w:t>Local Outcomes Improvement Plans</w:t>
      </w:r>
      <w:r w:rsidR="00646728">
        <w:t xml:space="preserve"> and Corporate Plans</w:t>
      </w:r>
      <w:bookmarkEnd w:id="6"/>
    </w:p>
    <w:p w14:paraId="47B5C47F" w14:textId="77777777" w:rsidR="00FE5636" w:rsidRPr="00231EB6" w:rsidRDefault="00FE5636" w:rsidP="00D068C5">
      <w:pPr>
        <w:rPr>
          <w:rFonts w:cs="Arial"/>
          <w:b/>
          <w:szCs w:val="22"/>
        </w:rPr>
      </w:pPr>
    </w:p>
    <w:p w14:paraId="23401468" w14:textId="77777777" w:rsidR="00A9156F" w:rsidRDefault="00646728" w:rsidP="00AF1026">
      <w:pPr>
        <w:rPr>
          <w:rFonts w:cs="Arial"/>
          <w:szCs w:val="22"/>
        </w:rPr>
      </w:pPr>
      <w:r>
        <w:rPr>
          <w:rFonts w:cs="Arial"/>
          <w:szCs w:val="22"/>
        </w:rPr>
        <w:t>Each Community Planning Partnership has a Local Outcomes Improvement Plan (LOIP), which</w:t>
      </w:r>
      <w:r w:rsidR="0018611D">
        <w:rPr>
          <w:rFonts w:cs="Arial"/>
          <w:szCs w:val="22"/>
        </w:rPr>
        <w:t xml:space="preserve"> should</w:t>
      </w:r>
      <w:r>
        <w:rPr>
          <w:rFonts w:cs="Arial"/>
          <w:szCs w:val="22"/>
        </w:rPr>
        <w:t xml:space="preserve"> link all policies and the Community Empowerment Act.  </w:t>
      </w:r>
      <w:r w:rsidR="00AF1026" w:rsidRPr="00AF1026">
        <w:rPr>
          <w:rFonts w:cs="Arial"/>
          <w:szCs w:val="22"/>
        </w:rPr>
        <w:t>The Community Empowerment</w:t>
      </w:r>
      <w:r w:rsidR="004A5118">
        <w:rPr>
          <w:rFonts w:cs="Arial"/>
          <w:szCs w:val="22"/>
        </w:rPr>
        <w:t xml:space="preserve"> (Scotland)</w:t>
      </w:r>
      <w:r w:rsidR="00AF1026" w:rsidRPr="00AF1026">
        <w:rPr>
          <w:rFonts w:cs="Arial"/>
          <w:szCs w:val="22"/>
        </w:rPr>
        <w:t xml:space="preserve"> </w:t>
      </w:r>
      <w:r w:rsidR="004A5118">
        <w:rPr>
          <w:rFonts w:cs="Arial"/>
          <w:szCs w:val="22"/>
        </w:rPr>
        <w:t>Act 2015</w:t>
      </w:r>
      <w:r w:rsidR="00AF1026" w:rsidRPr="00AF1026">
        <w:rPr>
          <w:rFonts w:cs="Arial"/>
          <w:szCs w:val="22"/>
        </w:rPr>
        <w:t xml:space="preserve"> became an Act on 24 July</w:t>
      </w:r>
      <w:r w:rsidR="004A5118">
        <w:rPr>
          <w:rFonts w:cs="Arial"/>
          <w:szCs w:val="22"/>
        </w:rPr>
        <w:t xml:space="preserve"> </w:t>
      </w:r>
      <w:r w:rsidR="00AF1026" w:rsidRPr="00AF1026">
        <w:rPr>
          <w:rFonts w:cs="Arial"/>
          <w:szCs w:val="22"/>
        </w:rPr>
        <w:t>2015. The text of the Act can be found on the Legislation.gov.uk website</w:t>
      </w:r>
      <w:r w:rsidR="004A5118">
        <w:rPr>
          <w:rFonts w:cs="Arial"/>
          <w:szCs w:val="22"/>
        </w:rPr>
        <w:t xml:space="preserve"> </w:t>
      </w:r>
      <w:r w:rsidR="00AF1026" w:rsidRPr="00AF1026">
        <w:rPr>
          <w:rFonts w:cs="Arial"/>
          <w:szCs w:val="22"/>
        </w:rPr>
        <w:t xml:space="preserve">at </w:t>
      </w:r>
      <w:hyperlink r:id="rId26" w:history="1">
        <w:r w:rsidR="00AF1026" w:rsidRPr="006875F9">
          <w:rPr>
            <w:rStyle w:val="Hyperlink"/>
            <w:rFonts w:cs="Arial"/>
            <w:szCs w:val="22"/>
          </w:rPr>
          <w:t>http://www.legislation.gov.uk/asp/2015/6/contents/enacted</w:t>
        </w:r>
      </w:hyperlink>
      <w:r w:rsidR="00AF1026" w:rsidRPr="00AF1026">
        <w:rPr>
          <w:rFonts w:cs="Arial"/>
          <w:szCs w:val="22"/>
        </w:rPr>
        <w:t>.</w:t>
      </w:r>
    </w:p>
    <w:p w14:paraId="6C5B8C35" w14:textId="77777777" w:rsidR="004B56F0" w:rsidRDefault="004B56F0" w:rsidP="00AF1026">
      <w:pPr>
        <w:rPr>
          <w:rFonts w:cs="Arial"/>
          <w:szCs w:val="22"/>
        </w:rPr>
      </w:pPr>
    </w:p>
    <w:p w14:paraId="0F1EB076" w14:textId="77777777" w:rsidR="006E6B89" w:rsidRDefault="006E6B89" w:rsidP="006E6B89">
      <w:pPr>
        <w:rPr>
          <w:rFonts w:cs="Arial"/>
          <w:szCs w:val="22"/>
        </w:rPr>
      </w:pPr>
      <w:r w:rsidRPr="008B0DD1">
        <w:rPr>
          <w:rFonts w:cs="Arial"/>
          <w:szCs w:val="22"/>
        </w:rPr>
        <w:t>Local Outcomes Improvement Plans (LOIPs) provide the vision and strategic direction for a Council’s Corporate Plan or strategy where these exist.  As with the LOIP, any new policy should be prepared with due regard to the Corporate Plan/Strategy.  You may want to reference how the policy or strategic decision will assist in the delivery of the Corporate Plan/Strategy</w:t>
      </w:r>
      <w:r>
        <w:rPr>
          <w:rFonts w:cs="Arial"/>
          <w:szCs w:val="22"/>
        </w:rPr>
        <w:t xml:space="preserve"> and LOIP</w:t>
      </w:r>
      <w:r w:rsidRPr="008B0DD1">
        <w:rPr>
          <w:rFonts w:cs="Arial"/>
          <w:szCs w:val="22"/>
        </w:rPr>
        <w:t xml:space="preserve">.  </w:t>
      </w:r>
      <w:hyperlink r:id="rId27" w:history="1">
        <w:r>
          <w:rPr>
            <w:rStyle w:val="Hyperlink"/>
          </w:rPr>
          <w:t>https://www.gov.scot/policies/improving-public-services/community-planning/</w:t>
        </w:r>
      </w:hyperlink>
      <w:r>
        <w:t xml:space="preserve">, </w:t>
      </w:r>
      <w:hyperlink r:id="rId28" w:history="1">
        <w:r>
          <w:rPr>
            <w:rStyle w:val="Hyperlink"/>
          </w:rPr>
          <w:t>http://www.improvementservice.org.uk/documents/community_planning/loip-stocktake-emerging-findings-may2018.pdf</w:t>
        </w:r>
      </w:hyperlink>
      <w:r>
        <w:t>)</w:t>
      </w:r>
    </w:p>
    <w:p w14:paraId="2764653A" w14:textId="77777777" w:rsidR="006E6B89" w:rsidRDefault="006E6B89" w:rsidP="006E6B89">
      <w:pPr>
        <w:rPr>
          <w:rFonts w:cs="Arial"/>
          <w:szCs w:val="22"/>
        </w:rPr>
      </w:pPr>
    </w:p>
    <w:p w14:paraId="518C2B0D" w14:textId="77777777" w:rsidR="00646728" w:rsidRDefault="00646728" w:rsidP="00AF1026">
      <w:pPr>
        <w:rPr>
          <w:rFonts w:cs="Arial"/>
          <w:szCs w:val="22"/>
        </w:rPr>
      </w:pPr>
    </w:p>
    <w:p w14:paraId="095C686B" w14:textId="77777777" w:rsidR="00AF1026" w:rsidRDefault="002E109D" w:rsidP="00AF1026">
      <w:pPr>
        <w:rPr>
          <w:rFonts w:cs="Arial"/>
          <w:szCs w:val="22"/>
        </w:rPr>
      </w:pPr>
      <w:r>
        <w:rPr>
          <w:rFonts w:cs="Arial"/>
          <w:szCs w:val="22"/>
        </w:rPr>
        <w:t>One of t</w:t>
      </w:r>
      <w:r w:rsidR="00AF1026" w:rsidRPr="00AF1026">
        <w:rPr>
          <w:rFonts w:cs="Arial"/>
          <w:szCs w:val="22"/>
        </w:rPr>
        <w:t>he aim</w:t>
      </w:r>
      <w:r>
        <w:rPr>
          <w:rFonts w:cs="Arial"/>
          <w:szCs w:val="22"/>
        </w:rPr>
        <w:t>s</w:t>
      </w:r>
      <w:r w:rsidR="00AF1026" w:rsidRPr="00AF1026">
        <w:rPr>
          <w:rFonts w:cs="Arial"/>
          <w:szCs w:val="22"/>
        </w:rPr>
        <w:t xml:space="preserve"> of the act is to strengthen the voices of communities in the decisions that matter to</w:t>
      </w:r>
      <w:r>
        <w:rPr>
          <w:rFonts w:cs="Arial"/>
          <w:szCs w:val="22"/>
        </w:rPr>
        <w:t xml:space="preserve"> </w:t>
      </w:r>
      <w:r w:rsidR="00AF1026" w:rsidRPr="00AF1026">
        <w:rPr>
          <w:rFonts w:cs="Arial"/>
          <w:szCs w:val="22"/>
        </w:rPr>
        <w:t>them</w:t>
      </w:r>
      <w:r w:rsidR="007E4B77">
        <w:rPr>
          <w:rFonts w:cs="Arial"/>
          <w:szCs w:val="22"/>
        </w:rPr>
        <w:t xml:space="preserve">, </w:t>
      </w:r>
      <w:r w:rsidR="00AF1026" w:rsidRPr="00AF1026">
        <w:rPr>
          <w:rFonts w:cs="Arial"/>
          <w:szCs w:val="22"/>
        </w:rPr>
        <w:t>creat</w:t>
      </w:r>
      <w:r w:rsidR="00D93E6C">
        <w:rPr>
          <w:rFonts w:cs="Arial"/>
          <w:szCs w:val="22"/>
        </w:rPr>
        <w:t>ing</w:t>
      </w:r>
      <w:r w:rsidR="00AF1026" w:rsidRPr="00AF1026">
        <w:rPr>
          <w:rFonts w:cs="Arial"/>
          <w:szCs w:val="22"/>
        </w:rPr>
        <w:t xml:space="preserve"> new rights for community bodies and plac</w:t>
      </w:r>
      <w:r w:rsidR="00D93E6C">
        <w:rPr>
          <w:rFonts w:cs="Arial"/>
          <w:szCs w:val="22"/>
        </w:rPr>
        <w:t>ing</w:t>
      </w:r>
      <w:r w:rsidR="00AF1026" w:rsidRPr="00AF1026">
        <w:rPr>
          <w:rFonts w:cs="Arial"/>
          <w:szCs w:val="22"/>
        </w:rPr>
        <w:t xml:space="preserve"> new duties on public</w:t>
      </w:r>
      <w:r>
        <w:rPr>
          <w:rFonts w:cs="Arial"/>
          <w:szCs w:val="22"/>
        </w:rPr>
        <w:t xml:space="preserve"> </w:t>
      </w:r>
      <w:r w:rsidR="00AF1026" w:rsidRPr="00AF1026">
        <w:rPr>
          <w:rFonts w:cs="Arial"/>
          <w:szCs w:val="22"/>
        </w:rPr>
        <w:t>authorities.</w:t>
      </w:r>
    </w:p>
    <w:p w14:paraId="391E8A6B" w14:textId="77777777" w:rsidR="00AF1026" w:rsidRDefault="00AF1026" w:rsidP="00AF1026">
      <w:pPr>
        <w:rPr>
          <w:rFonts w:cs="Arial"/>
          <w:szCs w:val="22"/>
        </w:rPr>
      </w:pPr>
    </w:p>
    <w:p w14:paraId="63B0F187" w14:textId="77777777" w:rsidR="00AF1026" w:rsidRDefault="00AF1026" w:rsidP="00AF1026">
      <w:pPr>
        <w:rPr>
          <w:rFonts w:cs="Arial"/>
          <w:szCs w:val="22"/>
        </w:rPr>
      </w:pPr>
      <w:r w:rsidRPr="00AF1026">
        <w:rPr>
          <w:rFonts w:cs="Arial"/>
          <w:szCs w:val="22"/>
        </w:rPr>
        <w:t>In summary, the main provisions of the</w:t>
      </w:r>
      <w:r w:rsidR="00015905">
        <w:t xml:space="preserve"> Community Empowerment (Scotland) Act </w:t>
      </w:r>
      <w:r w:rsidRPr="00AF1026">
        <w:rPr>
          <w:rFonts w:cs="Arial"/>
          <w:szCs w:val="22"/>
        </w:rPr>
        <w:t xml:space="preserve">are: </w:t>
      </w:r>
    </w:p>
    <w:p w14:paraId="162EACE6"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National Outcomes </w:t>
      </w:r>
    </w:p>
    <w:p w14:paraId="17ABB9C4"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Community Planning </w:t>
      </w:r>
    </w:p>
    <w:p w14:paraId="32024F3F"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Socio-economic inequalities </w:t>
      </w:r>
    </w:p>
    <w:p w14:paraId="1DA702D3"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Localities: comparison of outcomes </w:t>
      </w:r>
    </w:p>
    <w:p w14:paraId="2B241173"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Locality plan </w:t>
      </w:r>
    </w:p>
    <w:p w14:paraId="21BE367B"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Locality plan review </w:t>
      </w:r>
    </w:p>
    <w:p w14:paraId="193CCE06" w14:textId="77777777" w:rsidR="00AF1026" w:rsidRPr="00182514" w:rsidRDefault="00AF1026" w:rsidP="0067464C">
      <w:pPr>
        <w:pStyle w:val="ListParagraph"/>
        <w:numPr>
          <w:ilvl w:val="1"/>
          <w:numId w:val="17"/>
        </w:numPr>
        <w:rPr>
          <w:rFonts w:cs="Arial"/>
          <w:szCs w:val="22"/>
        </w:rPr>
      </w:pPr>
      <w:r w:rsidRPr="00182514">
        <w:rPr>
          <w:rFonts w:cs="Arial"/>
          <w:szCs w:val="22"/>
        </w:rPr>
        <w:t>Locality plan progress report</w:t>
      </w:r>
    </w:p>
    <w:p w14:paraId="4CB87EA4"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Participation Requests </w:t>
      </w:r>
    </w:p>
    <w:p w14:paraId="5CDF37D6"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Taking over assets </w:t>
      </w:r>
    </w:p>
    <w:p w14:paraId="7A6DF9E9"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Extension of community right to buy </w:t>
      </w:r>
    </w:p>
    <w:p w14:paraId="6819526F"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Abandoned, neglected or detrimental land </w:t>
      </w:r>
    </w:p>
    <w:p w14:paraId="2E7C50A8"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Asset transfer requests </w:t>
      </w:r>
    </w:p>
    <w:p w14:paraId="722EF8D2" w14:textId="77777777" w:rsidR="00AF1026" w:rsidRPr="00182514" w:rsidRDefault="00AF1026" w:rsidP="0067464C">
      <w:pPr>
        <w:pStyle w:val="ListParagraph"/>
        <w:numPr>
          <w:ilvl w:val="1"/>
          <w:numId w:val="17"/>
        </w:numPr>
        <w:rPr>
          <w:rFonts w:cs="Arial"/>
          <w:szCs w:val="22"/>
        </w:rPr>
      </w:pPr>
      <w:r w:rsidRPr="00182514">
        <w:rPr>
          <w:rFonts w:cs="Arial"/>
          <w:szCs w:val="22"/>
        </w:rPr>
        <w:t xml:space="preserve">Common good property </w:t>
      </w:r>
    </w:p>
    <w:p w14:paraId="0F0C8E8C"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Participation in Public Decision-Making </w:t>
      </w:r>
    </w:p>
    <w:p w14:paraId="6FC546E1" w14:textId="77777777" w:rsidR="00AF1026" w:rsidRPr="00182514" w:rsidRDefault="00AF1026" w:rsidP="0067464C">
      <w:pPr>
        <w:pStyle w:val="ListParagraph"/>
        <w:numPr>
          <w:ilvl w:val="0"/>
          <w:numId w:val="17"/>
        </w:numPr>
        <w:rPr>
          <w:rFonts w:cs="Arial"/>
          <w:szCs w:val="22"/>
        </w:rPr>
      </w:pPr>
      <w:r w:rsidRPr="00182514">
        <w:rPr>
          <w:rFonts w:cs="Arial"/>
          <w:szCs w:val="22"/>
        </w:rPr>
        <w:t>Allotments</w:t>
      </w:r>
    </w:p>
    <w:p w14:paraId="7E3D2483"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Delegation of Forestry Commissioners’ functions </w:t>
      </w:r>
    </w:p>
    <w:p w14:paraId="0AAEC2AF" w14:textId="77777777" w:rsidR="00AF1026" w:rsidRPr="00182514" w:rsidRDefault="00AF1026" w:rsidP="0067464C">
      <w:pPr>
        <w:pStyle w:val="ListParagraph"/>
        <w:numPr>
          <w:ilvl w:val="0"/>
          <w:numId w:val="17"/>
        </w:numPr>
        <w:rPr>
          <w:rFonts w:cs="Arial"/>
          <w:szCs w:val="22"/>
        </w:rPr>
      </w:pPr>
      <w:r w:rsidRPr="00182514">
        <w:rPr>
          <w:rFonts w:cs="Arial"/>
          <w:szCs w:val="22"/>
        </w:rPr>
        <w:t xml:space="preserve">Supporter Involvement in Football clubs </w:t>
      </w:r>
    </w:p>
    <w:p w14:paraId="6D6F683F" w14:textId="77777777" w:rsidR="00AF1026" w:rsidRPr="00182514" w:rsidRDefault="004A4279" w:rsidP="0067464C">
      <w:pPr>
        <w:pStyle w:val="ListParagraph"/>
        <w:numPr>
          <w:ilvl w:val="0"/>
          <w:numId w:val="17"/>
        </w:numPr>
        <w:rPr>
          <w:rFonts w:cs="Arial"/>
          <w:szCs w:val="22"/>
        </w:rPr>
      </w:pPr>
      <w:r w:rsidRPr="00182514">
        <w:rPr>
          <w:rFonts w:cs="Arial"/>
          <w:szCs w:val="22"/>
        </w:rPr>
        <w:t>Non-Domestic</w:t>
      </w:r>
      <w:r w:rsidR="00AF1026" w:rsidRPr="00182514">
        <w:rPr>
          <w:rFonts w:cs="Arial"/>
          <w:szCs w:val="22"/>
        </w:rPr>
        <w:t xml:space="preserve"> Rates</w:t>
      </w:r>
    </w:p>
    <w:p w14:paraId="65FF2D53" w14:textId="77777777" w:rsidR="00DD697B" w:rsidRDefault="00DD697B" w:rsidP="00AF1026">
      <w:pPr>
        <w:rPr>
          <w:rFonts w:cs="Arial"/>
          <w:szCs w:val="22"/>
        </w:rPr>
      </w:pPr>
    </w:p>
    <w:p w14:paraId="097AAD7C" w14:textId="77777777" w:rsidR="00DD697B" w:rsidRDefault="00DD697B" w:rsidP="00AF1026">
      <w:pPr>
        <w:rPr>
          <w:rFonts w:cs="Arial"/>
          <w:szCs w:val="22"/>
        </w:rPr>
      </w:pPr>
      <w:r>
        <w:t>Guidance by the Scottish Government on specific areas of the Act, namely Community Planning, participation requests, asset transfer and the community right to buy abandoned, neglected or detrimental land</w:t>
      </w:r>
      <w:r w:rsidR="00182514">
        <w:t xml:space="preserve">, can be found here: </w:t>
      </w:r>
      <w:hyperlink r:id="rId29" w:history="1">
        <w:r w:rsidR="00182514" w:rsidRPr="00622117">
          <w:rPr>
            <w:rStyle w:val="Hyperlink"/>
          </w:rPr>
          <w:t>https://www.gov.scot/policies/community-empowerment/</w:t>
        </w:r>
      </w:hyperlink>
      <w:r w:rsidR="00182514">
        <w:t xml:space="preserve">. </w:t>
      </w:r>
    </w:p>
    <w:p w14:paraId="425E29D7" w14:textId="77777777" w:rsidR="00A9156F" w:rsidRDefault="00A9156F" w:rsidP="00D068C5">
      <w:pPr>
        <w:rPr>
          <w:rFonts w:cs="Arial"/>
          <w:szCs w:val="22"/>
        </w:rPr>
      </w:pPr>
    </w:p>
    <w:p w14:paraId="3177F4FF" w14:textId="77777777" w:rsidR="00083434" w:rsidRDefault="00083434" w:rsidP="00D93E6C">
      <w:pPr>
        <w:pStyle w:val="Heading2"/>
        <w:numPr>
          <w:ilvl w:val="1"/>
          <w:numId w:val="21"/>
        </w:numPr>
      </w:pPr>
      <w:bookmarkStart w:id="7" w:name="_Toc12976764"/>
      <w:r w:rsidRPr="00231EB6">
        <w:t xml:space="preserve">Risk </w:t>
      </w:r>
      <w:r w:rsidR="00491687" w:rsidRPr="00231EB6">
        <w:t>Management</w:t>
      </w:r>
      <w:bookmarkEnd w:id="7"/>
    </w:p>
    <w:p w14:paraId="61FEB6F2" w14:textId="77777777" w:rsidR="006C1D8F" w:rsidRPr="00231EB6" w:rsidRDefault="006C1D8F" w:rsidP="00D068C5">
      <w:pPr>
        <w:rPr>
          <w:rFonts w:cs="Arial"/>
          <w:b/>
          <w:szCs w:val="22"/>
        </w:rPr>
      </w:pPr>
    </w:p>
    <w:p w14:paraId="03BD59BA" w14:textId="77777777" w:rsidR="00083434" w:rsidRPr="00231EB6" w:rsidRDefault="00361903" w:rsidP="00D068C5">
      <w:pPr>
        <w:rPr>
          <w:rFonts w:cs="Arial"/>
          <w:szCs w:val="22"/>
        </w:rPr>
      </w:pPr>
      <w:r>
        <w:rPr>
          <w:rFonts w:cs="Arial"/>
          <w:szCs w:val="22"/>
        </w:rPr>
        <w:t xml:space="preserve">In order to </w:t>
      </w:r>
      <w:r w:rsidR="00083434" w:rsidRPr="00231EB6">
        <w:rPr>
          <w:rFonts w:cs="Arial"/>
          <w:szCs w:val="22"/>
        </w:rPr>
        <w:t>effectively manag</w:t>
      </w:r>
      <w:r>
        <w:rPr>
          <w:rFonts w:cs="Arial"/>
          <w:szCs w:val="22"/>
        </w:rPr>
        <w:t>e</w:t>
      </w:r>
      <w:r w:rsidR="00083434" w:rsidRPr="00231EB6">
        <w:rPr>
          <w:rFonts w:cs="Arial"/>
          <w:szCs w:val="22"/>
        </w:rPr>
        <w:t xml:space="preserve"> risks, all policies should be subject to a risk assessment.  </w:t>
      </w:r>
    </w:p>
    <w:p w14:paraId="1227F90F" w14:textId="77777777" w:rsidR="00083434" w:rsidRPr="00231EB6" w:rsidRDefault="00083434" w:rsidP="00D068C5">
      <w:pPr>
        <w:rPr>
          <w:rFonts w:cs="Arial"/>
          <w:b/>
          <w:szCs w:val="22"/>
        </w:rPr>
      </w:pPr>
    </w:p>
    <w:p w14:paraId="228A68AD" w14:textId="77777777" w:rsidR="00083434" w:rsidRPr="00231EB6" w:rsidRDefault="00083434" w:rsidP="00083434">
      <w:pPr>
        <w:shd w:val="clear" w:color="auto" w:fill="FFFFFF"/>
        <w:spacing w:after="225"/>
        <w:rPr>
          <w:rFonts w:cs="Arial"/>
          <w:szCs w:val="22"/>
        </w:rPr>
      </w:pPr>
      <w:r w:rsidRPr="00231EB6">
        <w:rPr>
          <w:rFonts w:cs="Arial"/>
          <w:szCs w:val="22"/>
        </w:rPr>
        <w:t>The risk management process involves:</w:t>
      </w:r>
    </w:p>
    <w:p w14:paraId="32DE7F7A" w14:textId="77777777" w:rsidR="00083434" w:rsidRPr="00231EB6" w:rsidRDefault="00083434" w:rsidP="0067464C">
      <w:pPr>
        <w:numPr>
          <w:ilvl w:val="0"/>
          <w:numId w:val="3"/>
        </w:numPr>
        <w:shd w:val="clear" w:color="auto" w:fill="FFFFFF"/>
        <w:tabs>
          <w:tab w:val="clear" w:pos="1440"/>
          <w:tab w:val="num" w:pos="360"/>
          <w:tab w:val="num" w:pos="960"/>
        </w:tabs>
        <w:spacing w:before="100" w:beforeAutospacing="1" w:after="100" w:afterAutospacing="1"/>
        <w:ind w:left="375" w:hanging="15"/>
        <w:rPr>
          <w:rFonts w:cs="Arial"/>
          <w:szCs w:val="22"/>
        </w:rPr>
      </w:pPr>
      <w:r w:rsidRPr="00231EB6">
        <w:rPr>
          <w:rFonts w:cs="Arial"/>
          <w:szCs w:val="22"/>
        </w:rPr>
        <w:t>methodically identifying the risks surrounding your organisational activities</w:t>
      </w:r>
    </w:p>
    <w:p w14:paraId="1CCD41DD" w14:textId="77777777" w:rsidR="00083434" w:rsidRPr="00231EB6" w:rsidRDefault="00083434" w:rsidP="0067464C">
      <w:pPr>
        <w:numPr>
          <w:ilvl w:val="0"/>
          <w:numId w:val="3"/>
        </w:numPr>
        <w:shd w:val="clear" w:color="auto" w:fill="FFFFFF"/>
        <w:tabs>
          <w:tab w:val="clear" w:pos="1440"/>
          <w:tab w:val="num" w:pos="360"/>
          <w:tab w:val="num" w:pos="960"/>
        </w:tabs>
        <w:spacing w:before="100" w:beforeAutospacing="1" w:after="100" w:afterAutospacing="1"/>
        <w:ind w:left="375" w:hanging="15"/>
        <w:rPr>
          <w:rFonts w:cs="Arial"/>
          <w:szCs w:val="22"/>
        </w:rPr>
      </w:pPr>
      <w:r w:rsidRPr="00231EB6">
        <w:rPr>
          <w:rFonts w:cs="Arial"/>
          <w:szCs w:val="22"/>
        </w:rPr>
        <w:t>assessing the likelihood of an event occurring</w:t>
      </w:r>
    </w:p>
    <w:p w14:paraId="09648D43" w14:textId="77777777" w:rsidR="00083434" w:rsidRPr="00231EB6" w:rsidRDefault="00083434" w:rsidP="0067464C">
      <w:pPr>
        <w:numPr>
          <w:ilvl w:val="0"/>
          <w:numId w:val="3"/>
        </w:numPr>
        <w:shd w:val="clear" w:color="auto" w:fill="FFFFFF"/>
        <w:tabs>
          <w:tab w:val="clear" w:pos="1440"/>
          <w:tab w:val="num" w:pos="360"/>
          <w:tab w:val="num" w:pos="960"/>
        </w:tabs>
        <w:spacing w:before="100" w:beforeAutospacing="1" w:after="100" w:afterAutospacing="1"/>
        <w:ind w:left="375" w:hanging="15"/>
        <w:rPr>
          <w:rFonts w:cs="Arial"/>
          <w:szCs w:val="22"/>
        </w:rPr>
      </w:pPr>
      <w:r w:rsidRPr="00231EB6">
        <w:rPr>
          <w:rFonts w:cs="Arial"/>
          <w:szCs w:val="22"/>
        </w:rPr>
        <w:t>understanding how to respond to these events</w:t>
      </w:r>
    </w:p>
    <w:p w14:paraId="718BEBE0" w14:textId="77777777" w:rsidR="00083434" w:rsidRPr="00231EB6" w:rsidRDefault="00083434" w:rsidP="0067464C">
      <w:pPr>
        <w:numPr>
          <w:ilvl w:val="0"/>
          <w:numId w:val="3"/>
        </w:numPr>
        <w:shd w:val="clear" w:color="auto" w:fill="FFFFFF"/>
        <w:tabs>
          <w:tab w:val="clear" w:pos="1440"/>
          <w:tab w:val="num" w:pos="360"/>
          <w:tab w:val="num" w:pos="960"/>
        </w:tabs>
        <w:spacing w:before="100" w:beforeAutospacing="1" w:after="100" w:afterAutospacing="1"/>
        <w:ind w:left="375" w:hanging="15"/>
        <w:rPr>
          <w:rFonts w:cs="Arial"/>
          <w:szCs w:val="22"/>
        </w:rPr>
      </w:pPr>
      <w:r w:rsidRPr="00231EB6">
        <w:rPr>
          <w:rFonts w:cs="Arial"/>
          <w:szCs w:val="22"/>
        </w:rPr>
        <w:lastRenderedPageBreak/>
        <w:t>putting systems in place to deal with the consequences</w:t>
      </w:r>
    </w:p>
    <w:p w14:paraId="1FE4D47B" w14:textId="77777777" w:rsidR="00083434" w:rsidRPr="00231EB6" w:rsidRDefault="00083434" w:rsidP="0067464C">
      <w:pPr>
        <w:numPr>
          <w:ilvl w:val="0"/>
          <w:numId w:val="3"/>
        </w:numPr>
        <w:shd w:val="clear" w:color="auto" w:fill="FFFFFF"/>
        <w:tabs>
          <w:tab w:val="clear" w:pos="1440"/>
          <w:tab w:val="num" w:pos="360"/>
          <w:tab w:val="num" w:pos="960"/>
        </w:tabs>
        <w:spacing w:before="100" w:beforeAutospacing="1" w:after="100" w:afterAutospacing="1"/>
        <w:ind w:left="375" w:hanging="15"/>
        <w:rPr>
          <w:rFonts w:cs="Arial"/>
          <w:szCs w:val="22"/>
        </w:rPr>
      </w:pPr>
      <w:r w:rsidRPr="00231EB6">
        <w:rPr>
          <w:rFonts w:cs="Arial"/>
          <w:szCs w:val="22"/>
        </w:rPr>
        <w:t>monitoring the effectiveness of your risk management approaches and controls</w:t>
      </w:r>
    </w:p>
    <w:p w14:paraId="28B83FF0" w14:textId="77777777" w:rsidR="00083434" w:rsidRPr="00231EB6" w:rsidRDefault="00083434" w:rsidP="00083434">
      <w:pPr>
        <w:shd w:val="clear" w:color="auto" w:fill="FFFFFF"/>
        <w:spacing w:after="225"/>
        <w:rPr>
          <w:rFonts w:cs="Arial"/>
          <w:szCs w:val="22"/>
        </w:rPr>
      </w:pPr>
      <w:r w:rsidRPr="00231EB6">
        <w:rPr>
          <w:rFonts w:cs="Arial"/>
          <w:szCs w:val="22"/>
        </w:rPr>
        <w:t>As a result, the process of risk management:</w:t>
      </w:r>
    </w:p>
    <w:p w14:paraId="3F799814" w14:textId="77777777" w:rsidR="00083434" w:rsidRPr="00231EB6" w:rsidRDefault="00083434" w:rsidP="0067464C">
      <w:pPr>
        <w:numPr>
          <w:ilvl w:val="0"/>
          <w:numId w:val="4"/>
        </w:numPr>
        <w:shd w:val="clear" w:color="auto" w:fill="FFFFFF"/>
        <w:tabs>
          <w:tab w:val="clear" w:pos="720"/>
          <w:tab w:val="num" w:pos="360"/>
        </w:tabs>
        <w:spacing w:before="100" w:beforeAutospacing="1" w:after="100" w:afterAutospacing="1"/>
        <w:ind w:left="375" w:hanging="15"/>
        <w:rPr>
          <w:rFonts w:cs="Arial"/>
          <w:szCs w:val="22"/>
        </w:rPr>
      </w:pPr>
      <w:r w:rsidRPr="00231EB6">
        <w:rPr>
          <w:rFonts w:cs="Arial"/>
          <w:szCs w:val="22"/>
        </w:rPr>
        <w:t>improves decision-making, planning and prioritisation</w:t>
      </w:r>
    </w:p>
    <w:p w14:paraId="36CC1274" w14:textId="77777777" w:rsidR="00083434" w:rsidRPr="00231EB6" w:rsidRDefault="00083434" w:rsidP="0067464C">
      <w:pPr>
        <w:numPr>
          <w:ilvl w:val="0"/>
          <w:numId w:val="4"/>
        </w:numPr>
        <w:shd w:val="clear" w:color="auto" w:fill="FFFFFF"/>
        <w:tabs>
          <w:tab w:val="clear" w:pos="720"/>
          <w:tab w:val="num" w:pos="360"/>
        </w:tabs>
        <w:spacing w:before="100" w:beforeAutospacing="1" w:after="100" w:afterAutospacing="1"/>
        <w:ind w:left="375" w:hanging="15"/>
        <w:rPr>
          <w:rFonts w:cs="Arial"/>
          <w:szCs w:val="22"/>
        </w:rPr>
      </w:pPr>
      <w:r w:rsidRPr="00231EB6">
        <w:rPr>
          <w:rFonts w:cs="Arial"/>
          <w:szCs w:val="22"/>
        </w:rPr>
        <w:t>helps you allocate resources more efficiently</w:t>
      </w:r>
    </w:p>
    <w:p w14:paraId="4DECC827" w14:textId="77777777" w:rsidR="00083434" w:rsidRPr="00231EB6" w:rsidRDefault="00083434" w:rsidP="0067464C">
      <w:pPr>
        <w:numPr>
          <w:ilvl w:val="0"/>
          <w:numId w:val="4"/>
        </w:numPr>
        <w:shd w:val="clear" w:color="auto" w:fill="FFFFFF"/>
        <w:spacing w:before="100" w:beforeAutospacing="1" w:after="100" w:afterAutospacing="1"/>
        <w:rPr>
          <w:rFonts w:cs="Arial"/>
          <w:szCs w:val="22"/>
        </w:rPr>
      </w:pPr>
      <w:r w:rsidRPr="00231EB6">
        <w:rPr>
          <w:rFonts w:cs="Arial"/>
          <w:szCs w:val="22"/>
        </w:rPr>
        <w:t>allows you to anticipate what may go wrong, minimising the amount of fire-fighting you have to do or, in a worst-case scenario, preventing a disaster or serious financial loss</w:t>
      </w:r>
    </w:p>
    <w:p w14:paraId="0FC75C1C" w14:textId="77777777" w:rsidR="006C1D8F" w:rsidRPr="00231EB6" w:rsidRDefault="00083434" w:rsidP="0067464C">
      <w:pPr>
        <w:numPr>
          <w:ilvl w:val="0"/>
          <w:numId w:val="4"/>
        </w:numPr>
        <w:shd w:val="clear" w:color="auto" w:fill="FFFFFF"/>
        <w:spacing w:before="100" w:beforeAutospacing="1" w:after="100" w:afterAutospacing="1"/>
        <w:rPr>
          <w:rFonts w:cs="Arial"/>
          <w:b/>
          <w:szCs w:val="22"/>
        </w:rPr>
      </w:pPr>
      <w:r w:rsidRPr="00231EB6">
        <w:rPr>
          <w:rFonts w:cs="Arial"/>
          <w:szCs w:val="22"/>
        </w:rPr>
        <w:t>significantly improves the probability that you will deliver and implement your policy effectively</w:t>
      </w:r>
    </w:p>
    <w:p w14:paraId="6E254CC6" w14:textId="77777777" w:rsidR="006C1D8F" w:rsidRPr="00231EB6" w:rsidRDefault="00C4572E" w:rsidP="00D068C5">
      <w:pPr>
        <w:rPr>
          <w:rFonts w:cs="Arial"/>
          <w:b/>
          <w:szCs w:val="22"/>
        </w:rPr>
      </w:pPr>
      <w:r w:rsidRPr="00231EB6">
        <w:rPr>
          <w:rFonts w:cs="Arial"/>
          <w:szCs w:val="22"/>
        </w:rPr>
        <w:t xml:space="preserve">A </w:t>
      </w:r>
      <w:r w:rsidR="00CA06F0">
        <w:rPr>
          <w:rFonts w:cs="Arial"/>
          <w:szCs w:val="22"/>
        </w:rPr>
        <w:t>sample</w:t>
      </w:r>
      <w:r w:rsidRPr="00231EB6">
        <w:rPr>
          <w:rFonts w:cs="Arial"/>
          <w:szCs w:val="22"/>
        </w:rPr>
        <w:t xml:space="preserve"> risk assessment </w:t>
      </w:r>
      <w:r w:rsidR="00CA06F0">
        <w:rPr>
          <w:rFonts w:cs="Arial"/>
          <w:szCs w:val="22"/>
        </w:rPr>
        <w:t xml:space="preserve">template is attached at </w:t>
      </w:r>
      <w:r w:rsidRPr="00231EB6">
        <w:rPr>
          <w:rFonts w:cs="Arial"/>
          <w:szCs w:val="22"/>
        </w:rPr>
        <w:t>Appendix</w:t>
      </w:r>
      <w:r w:rsidR="00D605EE" w:rsidRPr="00231EB6">
        <w:rPr>
          <w:rFonts w:cs="Arial"/>
          <w:szCs w:val="22"/>
        </w:rPr>
        <w:t xml:space="preserve"> 3</w:t>
      </w:r>
      <w:r w:rsidR="00CA06F0">
        <w:rPr>
          <w:rFonts w:cs="Arial"/>
          <w:szCs w:val="22"/>
        </w:rPr>
        <w:t xml:space="preserve"> and</w:t>
      </w:r>
      <w:r w:rsidRPr="00231EB6">
        <w:rPr>
          <w:rFonts w:cs="Arial"/>
          <w:szCs w:val="22"/>
        </w:rPr>
        <w:t xml:space="preserve"> should be attached to </w:t>
      </w:r>
      <w:r w:rsidR="00585FAB">
        <w:rPr>
          <w:rFonts w:cs="Arial"/>
          <w:szCs w:val="22"/>
        </w:rPr>
        <w:t>a</w:t>
      </w:r>
      <w:r w:rsidRPr="00231EB6">
        <w:rPr>
          <w:rFonts w:cs="Arial"/>
          <w:szCs w:val="22"/>
        </w:rPr>
        <w:t xml:space="preserve"> </w:t>
      </w:r>
      <w:r w:rsidR="005A5434" w:rsidRPr="00231EB6">
        <w:rPr>
          <w:rFonts w:cs="Arial"/>
          <w:szCs w:val="22"/>
        </w:rPr>
        <w:t xml:space="preserve">policy </w:t>
      </w:r>
      <w:r w:rsidRPr="00231EB6">
        <w:rPr>
          <w:rFonts w:cs="Arial"/>
          <w:szCs w:val="22"/>
        </w:rPr>
        <w:t xml:space="preserve">prior to its submission to the relevant Committee for approval.  </w:t>
      </w:r>
      <w:r w:rsidR="00286EBF">
        <w:rPr>
          <w:rFonts w:cs="Arial"/>
          <w:szCs w:val="22"/>
        </w:rPr>
        <w:t>If you have a</w:t>
      </w:r>
      <w:r w:rsidR="00501A2A" w:rsidRPr="00231EB6">
        <w:rPr>
          <w:rFonts w:cs="Arial"/>
          <w:szCs w:val="22"/>
        </w:rPr>
        <w:t xml:space="preserve"> corporate Risk Management Strategy</w:t>
      </w:r>
      <w:r w:rsidR="00286EBF">
        <w:rPr>
          <w:rFonts w:cs="Arial"/>
          <w:szCs w:val="22"/>
        </w:rPr>
        <w:t xml:space="preserve"> this</w:t>
      </w:r>
      <w:r w:rsidR="00501A2A" w:rsidRPr="00231EB6">
        <w:rPr>
          <w:rFonts w:cs="Arial"/>
          <w:szCs w:val="22"/>
        </w:rPr>
        <w:t xml:space="preserve"> should be used as the guidance document for this purpose.  </w:t>
      </w:r>
      <w:r w:rsidR="00585FAB">
        <w:rPr>
          <w:rFonts w:cs="Arial"/>
          <w:szCs w:val="22"/>
        </w:rPr>
        <w:t xml:space="preserve">You </w:t>
      </w:r>
      <w:r w:rsidR="00286EBF">
        <w:rPr>
          <w:rFonts w:cs="Arial"/>
          <w:szCs w:val="22"/>
        </w:rPr>
        <w:t>can also</w:t>
      </w:r>
      <w:r w:rsidR="00585FAB">
        <w:rPr>
          <w:rFonts w:cs="Arial"/>
          <w:szCs w:val="22"/>
        </w:rPr>
        <w:t xml:space="preserve"> ask for </w:t>
      </w:r>
      <w:r w:rsidRPr="00231EB6">
        <w:rPr>
          <w:rFonts w:cs="Arial"/>
          <w:szCs w:val="22"/>
        </w:rPr>
        <w:t xml:space="preserve">assistance from </w:t>
      </w:r>
      <w:r w:rsidR="00585FAB">
        <w:rPr>
          <w:rFonts w:cs="Arial"/>
          <w:szCs w:val="22"/>
        </w:rPr>
        <w:t>your</w:t>
      </w:r>
      <w:r w:rsidRPr="00231EB6">
        <w:rPr>
          <w:rFonts w:cs="Arial"/>
          <w:szCs w:val="22"/>
        </w:rPr>
        <w:t xml:space="preserve"> Chief Internal Auditor. </w:t>
      </w:r>
    </w:p>
    <w:p w14:paraId="27FF4762" w14:textId="77777777" w:rsidR="006C1D8F" w:rsidRPr="00231EB6" w:rsidRDefault="006C1D8F" w:rsidP="00D068C5">
      <w:pPr>
        <w:rPr>
          <w:rFonts w:cs="Arial"/>
          <w:b/>
          <w:szCs w:val="22"/>
        </w:rPr>
      </w:pPr>
    </w:p>
    <w:p w14:paraId="07625365" w14:textId="77777777" w:rsidR="00A9290E" w:rsidRPr="00A9290E" w:rsidRDefault="00DE19B8" w:rsidP="00A9290E">
      <w:pPr>
        <w:pStyle w:val="Heading2"/>
        <w:numPr>
          <w:ilvl w:val="1"/>
          <w:numId w:val="21"/>
        </w:numPr>
      </w:pPr>
      <w:bookmarkStart w:id="8" w:name="_Toc12976765"/>
      <w:r>
        <w:t>Human Rights</w:t>
      </w:r>
      <w:bookmarkEnd w:id="8"/>
    </w:p>
    <w:p w14:paraId="62260688" w14:textId="77777777" w:rsidR="00DE19B8" w:rsidRDefault="00DE19B8" w:rsidP="00DE19B8"/>
    <w:p w14:paraId="67D57C20" w14:textId="77777777" w:rsidR="00646520" w:rsidRPr="00646520" w:rsidRDefault="00646520" w:rsidP="00646520">
      <w:pPr>
        <w:pStyle w:val="Default"/>
        <w:rPr>
          <w:sz w:val="22"/>
          <w:szCs w:val="22"/>
        </w:rPr>
      </w:pPr>
      <w:r w:rsidRPr="00646520">
        <w:rPr>
          <w:sz w:val="22"/>
          <w:szCs w:val="22"/>
        </w:rPr>
        <w:t>The Human Rights Act 1998 sets out the fundamental rights and freedoms that everyone in the UK is entitled to. It incorporates the rights set out in the European Convention on Human Rights (ECHR) into domestic British law. The Human Rights Act came into force in the UK in October 2000.</w:t>
      </w:r>
    </w:p>
    <w:p w14:paraId="0407C6F9" w14:textId="77777777" w:rsidR="00646520" w:rsidRPr="00646520" w:rsidRDefault="00646520" w:rsidP="00646520">
      <w:pPr>
        <w:pStyle w:val="Default"/>
        <w:rPr>
          <w:sz w:val="22"/>
          <w:szCs w:val="22"/>
        </w:rPr>
      </w:pPr>
    </w:p>
    <w:p w14:paraId="3968EEC9" w14:textId="77777777" w:rsidR="00646520" w:rsidRDefault="00646520" w:rsidP="003751DD">
      <w:pPr>
        <w:pStyle w:val="Default"/>
        <w:rPr>
          <w:sz w:val="22"/>
          <w:szCs w:val="22"/>
        </w:rPr>
      </w:pPr>
      <w:r w:rsidRPr="00646520">
        <w:rPr>
          <w:sz w:val="22"/>
          <w:szCs w:val="22"/>
        </w:rPr>
        <w:t xml:space="preserve">Human rights </w:t>
      </w:r>
      <w:r w:rsidR="00A024E2" w:rsidRPr="00646520">
        <w:rPr>
          <w:sz w:val="22"/>
          <w:szCs w:val="22"/>
        </w:rPr>
        <w:t>focus</w:t>
      </w:r>
      <w:r w:rsidRPr="00646520">
        <w:rPr>
          <w:sz w:val="22"/>
          <w:szCs w:val="22"/>
        </w:rPr>
        <w:t xml:space="preserve"> on human dignity, rather than economic growth</w:t>
      </w:r>
      <w:r w:rsidR="00A64DB9">
        <w:rPr>
          <w:sz w:val="22"/>
          <w:szCs w:val="22"/>
        </w:rPr>
        <w:t>, for example, t</w:t>
      </w:r>
      <w:r w:rsidRPr="00646520">
        <w:rPr>
          <w:sz w:val="22"/>
          <w:szCs w:val="22"/>
        </w:rPr>
        <w:t xml:space="preserve">aking a human rights based approach to tackling poverty/socio-economic inequality seeks to </w:t>
      </w:r>
      <w:r w:rsidR="002E109D">
        <w:rPr>
          <w:sz w:val="22"/>
          <w:szCs w:val="22"/>
        </w:rPr>
        <w:t xml:space="preserve">provide the foundations for </w:t>
      </w:r>
      <w:r w:rsidRPr="00646520">
        <w:rPr>
          <w:sz w:val="22"/>
          <w:szCs w:val="22"/>
        </w:rPr>
        <w:t>creat</w:t>
      </w:r>
      <w:r w:rsidR="002E109D">
        <w:rPr>
          <w:sz w:val="22"/>
          <w:szCs w:val="22"/>
        </w:rPr>
        <w:t>ing a more</w:t>
      </w:r>
      <w:r w:rsidRPr="00646520">
        <w:rPr>
          <w:sz w:val="22"/>
          <w:szCs w:val="22"/>
        </w:rPr>
        <w:t xml:space="preserve"> equal society in which everyone lives with dignity, rather than being purely about wealth.  </w:t>
      </w:r>
    </w:p>
    <w:p w14:paraId="099D74EE" w14:textId="77777777" w:rsidR="00DC21B8" w:rsidRDefault="00DC21B8" w:rsidP="003751DD">
      <w:pPr>
        <w:pStyle w:val="Default"/>
        <w:rPr>
          <w:sz w:val="22"/>
          <w:szCs w:val="22"/>
        </w:rPr>
      </w:pPr>
    </w:p>
    <w:p w14:paraId="789B951D" w14:textId="77777777" w:rsidR="003751DD" w:rsidRDefault="00DC21B8" w:rsidP="003751DD">
      <w:pPr>
        <w:pStyle w:val="Default"/>
        <w:rPr>
          <w:sz w:val="22"/>
          <w:szCs w:val="22"/>
        </w:rPr>
      </w:pPr>
      <w:r>
        <w:rPr>
          <w:sz w:val="22"/>
          <w:szCs w:val="22"/>
        </w:rPr>
        <w:t>Further detail on Human Rights is contained in the Integrated Impact Assessment toolkit.  A</w:t>
      </w:r>
      <w:r w:rsidR="003751DD">
        <w:rPr>
          <w:sz w:val="22"/>
          <w:szCs w:val="22"/>
        </w:rPr>
        <w:t xml:space="preserve">s with all impact identification; it is important to note, that the process of consideration is not limited to identifying those impacts </w:t>
      </w:r>
      <w:r w:rsidR="001D2A8A">
        <w:rPr>
          <w:sz w:val="22"/>
          <w:szCs w:val="22"/>
        </w:rPr>
        <w:t>you</w:t>
      </w:r>
      <w:r w:rsidR="003751DD">
        <w:rPr>
          <w:sz w:val="22"/>
          <w:szCs w:val="22"/>
        </w:rPr>
        <w:t xml:space="preserve"> wish to improve or mitigate, but also where applicable, those </w:t>
      </w:r>
      <w:r w:rsidR="003751DD">
        <w:rPr>
          <w:b/>
          <w:bCs/>
          <w:sz w:val="22"/>
          <w:szCs w:val="22"/>
        </w:rPr>
        <w:t xml:space="preserve">positive impacts </w:t>
      </w:r>
      <w:r w:rsidR="003751DD">
        <w:rPr>
          <w:sz w:val="22"/>
          <w:szCs w:val="22"/>
        </w:rPr>
        <w:t xml:space="preserve">that may enhance the human rights of an individual. </w:t>
      </w:r>
      <w:r w:rsidR="001D2A8A">
        <w:rPr>
          <w:sz w:val="22"/>
          <w:szCs w:val="22"/>
        </w:rPr>
        <w:t xml:space="preserve"> </w:t>
      </w:r>
      <w:r w:rsidR="003751DD">
        <w:rPr>
          <w:sz w:val="22"/>
          <w:szCs w:val="22"/>
        </w:rPr>
        <w:t xml:space="preserve">Further information relating to Human Rights can be found here </w:t>
      </w:r>
    </w:p>
    <w:p w14:paraId="03B484C2" w14:textId="77777777" w:rsidR="00DE19B8" w:rsidRDefault="00000000" w:rsidP="00DE19B8">
      <w:pPr>
        <w:rPr>
          <w:szCs w:val="22"/>
        </w:rPr>
      </w:pPr>
      <w:hyperlink r:id="rId30" w:history="1">
        <w:r w:rsidR="003751DD" w:rsidRPr="00622117">
          <w:rPr>
            <w:rStyle w:val="Hyperlink"/>
            <w:szCs w:val="22"/>
          </w:rPr>
          <w:t>http://www.scottishhumanrights.com/rights-in-practice/</w:t>
        </w:r>
      </w:hyperlink>
      <w:r w:rsidR="001D2A8A">
        <w:rPr>
          <w:szCs w:val="22"/>
        </w:rPr>
        <w:t>.</w:t>
      </w:r>
    </w:p>
    <w:p w14:paraId="3F55A679" w14:textId="77777777" w:rsidR="00A024E2" w:rsidRDefault="00A024E2" w:rsidP="00DE19B8"/>
    <w:p w14:paraId="53E038F0" w14:textId="77777777" w:rsidR="00DC21B8" w:rsidRDefault="00DC21B8" w:rsidP="00DE19B8"/>
    <w:p w14:paraId="5BF525E1" w14:textId="77777777" w:rsidR="00A9290E" w:rsidRPr="00A9290E" w:rsidRDefault="00C52C87" w:rsidP="00A9290E">
      <w:pPr>
        <w:pStyle w:val="Heading2"/>
        <w:numPr>
          <w:ilvl w:val="1"/>
          <w:numId w:val="21"/>
        </w:numPr>
      </w:pPr>
      <w:bookmarkStart w:id="9" w:name="_Toc12976766"/>
      <w:r w:rsidRPr="00231EB6">
        <w:t>Equalities</w:t>
      </w:r>
      <w:bookmarkEnd w:id="9"/>
      <w:r w:rsidRPr="00231EB6">
        <w:t xml:space="preserve"> </w:t>
      </w:r>
    </w:p>
    <w:p w14:paraId="66BB08A5" w14:textId="77777777" w:rsidR="00585FAB" w:rsidRDefault="00585FAB" w:rsidP="00D068C5">
      <w:pPr>
        <w:rPr>
          <w:rFonts w:cs="Arial"/>
          <w:b/>
          <w:szCs w:val="22"/>
        </w:rPr>
      </w:pPr>
    </w:p>
    <w:p w14:paraId="30478EF7" w14:textId="77777777" w:rsidR="00585FAB" w:rsidRDefault="00585FAB" w:rsidP="00585FAB">
      <w:pPr>
        <w:rPr>
          <w:rFonts w:cs="Arial"/>
          <w:szCs w:val="22"/>
        </w:rPr>
      </w:pPr>
      <w:r w:rsidRPr="00585FAB">
        <w:rPr>
          <w:rFonts w:eastAsia="Times New Roman" w:cs="Arial"/>
          <w:szCs w:val="22"/>
        </w:rPr>
        <w:t xml:space="preserve">The Equality Act came into force on 1 October 2010. The Equality Act </w:t>
      </w:r>
      <w:r>
        <w:rPr>
          <w:rFonts w:cs="Arial"/>
          <w:szCs w:val="22"/>
        </w:rPr>
        <w:t>brought</w:t>
      </w:r>
      <w:r w:rsidRPr="00585FAB">
        <w:rPr>
          <w:rFonts w:eastAsia="Times New Roman" w:cs="Arial"/>
          <w:szCs w:val="22"/>
        </w:rPr>
        <w:t xml:space="preserve"> together over 116 separate pieces of legislation into one single Act. Combined, they make up a</w:t>
      </w:r>
      <w:r w:rsidR="00D966DF">
        <w:rPr>
          <w:rFonts w:eastAsia="Times New Roman" w:cs="Arial"/>
          <w:szCs w:val="22"/>
        </w:rPr>
        <w:t xml:space="preserve">n </w:t>
      </w:r>
      <w:r w:rsidRPr="00585FAB">
        <w:rPr>
          <w:rFonts w:eastAsia="Times New Roman" w:cs="Arial"/>
          <w:szCs w:val="22"/>
        </w:rPr>
        <w:t>Act that provides a legal framework to protect the rights of individuals and advance equality of opportunity for all.</w:t>
      </w:r>
    </w:p>
    <w:p w14:paraId="44445839" w14:textId="77777777" w:rsidR="00585FAB" w:rsidRPr="00585FAB" w:rsidRDefault="00585FAB" w:rsidP="00585FAB">
      <w:pPr>
        <w:rPr>
          <w:rFonts w:cs="Arial"/>
          <w:szCs w:val="22"/>
        </w:rPr>
      </w:pPr>
    </w:p>
    <w:p w14:paraId="0CF948EB" w14:textId="77777777" w:rsidR="00585FAB" w:rsidRDefault="00585FAB" w:rsidP="00585FAB">
      <w:pPr>
        <w:rPr>
          <w:rFonts w:cs="Arial"/>
          <w:szCs w:val="22"/>
        </w:rPr>
      </w:pPr>
      <w:r w:rsidRPr="00585FAB">
        <w:rPr>
          <w:rFonts w:cs="Arial"/>
          <w:szCs w:val="22"/>
        </w:rPr>
        <w:t>The Public Sector Equality Duty</w:t>
      </w:r>
      <w:r w:rsidR="003A625C">
        <w:rPr>
          <w:rStyle w:val="FootnoteReference"/>
          <w:rFonts w:cs="Arial"/>
          <w:szCs w:val="22"/>
        </w:rPr>
        <w:footnoteReference w:id="2"/>
      </w:r>
      <w:r w:rsidRPr="00585FAB">
        <w:rPr>
          <w:rFonts w:cs="Arial"/>
          <w:szCs w:val="22"/>
        </w:rPr>
        <w:t xml:space="preserve"> </w:t>
      </w:r>
      <w:r w:rsidR="00445A98">
        <w:rPr>
          <w:rFonts w:cs="Arial"/>
          <w:szCs w:val="22"/>
        </w:rPr>
        <w:t xml:space="preserve">(PSED) </w:t>
      </w:r>
      <w:r w:rsidRPr="00585FAB">
        <w:rPr>
          <w:rFonts w:cs="Arial"/>
          <w:szCs w:val="22"/>
        </w:rPr>
        <w:t>was introduced in this legislation and requires listed public bodies</w:t>
      </w:r>
      <w:r>
        <w:rPr>
          <w:rFonts w:cs="Arial"/>
          <w:szCs w:val="22"/>
        </w:rPr>
        <w:t xml:space="preserve"> (including Local Authorities)</w:t>
      </w:r>
      <w:r w:rsidRPr="00585FAB">
        <w:rPr>
          <w:rFonts w:cs="Arial"/>
          <w:szCs w:val="22"/>
        </w:rPr>
        <w:t xml:space="preserve"> to have due regard to:</w:t>
      </w:r>
    </w:p>
    <w:p w14:paraId="526F1A6A" w14:textId="77777777" w:rsidR="00585FAB" w:rsidRPr="00585FAB" w:rsidRDefault="00585FAB" w:rsidP="00585FAB">
      <w:pPr>
        <w:rPr>
          <w:rFonts w:cs="Arial"/>
          <w:szCs w:val="22"/>
        </w:rPr>
      </w:pPr>
    </w:p>
    <w:p w14:paraId="0B553372" w14:textId="77777777" w:rsidR="00585FAB" w:rsidRPr="00585FAB" w:rsidRDefault="00585FAB" w:rsidP="0067464C">
      <w:pPr>
        <w:pStyle w:val="ListParagraph"/>
        <w:numPr>
          <w:ilvl w:val="0"/>
          <w:numId w:val="18"/>
        </w:numPr>
        <w:rPr>
          <w:rFonts w:cs="Arial"/>
          <w:szCs w:val="22"/>
        </w:rPr>
      </w:pPr>
      <w:r w:rsidRPr="00585FAB">
        <w:rPr>
          <w:rFonts w:cs="Arial"/>
          <w:szCs w:val="22"/>
        </w:rPr>
        <w:t xml:space="preserve">eliminate discrimination, harassment, victimisation and any other conduct that is prohibited by or under </w:t>
      </w:r>
      <w:r w:rsidR="0082684C">
        <w:rPr>
          <w:rFonts w:cs="Arial"/>
          <w:szCs w:val="22"/>
        </w:rPr>
        <w:t>the Equality</w:t>
      </w:r>
      <w:r w:rsidRPr="00585FAB">
        <w:rPr>
          <w:rFonts w:cs="Arial"/>
          <w:szCs w:val="22"/>
        </w:rPr>
        <w:t xml:space="preserve"> Act;</w:t>
      </w:r>
    </w:p>
    <w:p w14:paraId="5EA35535" w14:textId="77777777" w:rsidR="00585FAB" w:rsidRPr="00585FAB" w:rsidRDefault="00585FAB" w:rsidP="0067464C">
      <w:pPr>
        <w:pStyle w:val="ListParagraph"/>
        <w:numPr>
          <w:ilvl w:val="0"/>
          <w:numId w:val="18"/>
        </w:numPr>
        <w:rPr>
          <w:rFonts w:cs="Arial"/>
          <w:szCs w:val="22"/>
        </w:rPr>
      </w:pPr>
      <w:r w:rsidRPr="00585FAB">
        <w:rPr>
          <w:rFonts w:cs="Arial"/>
          <w:szCs w:val="22"/>
        </w:rPr>
        <w:t>advance equality of opportunity between persons who share a relevant protected characteristic and persons who do not share it;</w:t>
      </w:r>
    </w:p>
    <w:p w14:paraId="3B08C652" w14:textId="77777777" w:rsidR="00585FAB" w:rsidRPr="00585FAB" w:rsidRDefault="00585FAB" w:rsidP="0067464C">
      <w:pPr>
        <w:pStyle w:val="ListParagraph"/>
        <w:numPr>
          <w:ilvl w:val="0"/>
          <w:numId w:val="18"/>
        </w:numPr>
        <w:rPr>
          <w:rFonts w:cs="Arial"/>
          <w:szCs w:val="22"/>
        </w:rPr>
      </w:pPr>
      <w:r w:rsidRPr="00585FAB">
        <w:rPr>
          <w:rFonts w:cs="Arial"/>
          <w:szCs w:val="22"/>
        </w:rPr>
        <w:lastRenderedPageBreak/>
        <w:t>foster good relations between persons who share a relevant protected characteristic and persons who do not share it.</w:t>
      </w:r>
    </w:p>
    <w:p w14:paraId="5AACF920" w14:textId="77777777" w:rsidR="00585FAB" w:rsidRPr="00585FAB" w:rsidRDefault="00585FAB" w:rsidP="00585FAB">
      <w:pPr>
        <w:rPr>
          <w:rFonts w:cs="Arial"/>
          <w:szCs w:val="22"/>
        </w:rPr>
      </w:pPr>
    </w:p>
    <w:p w14:paraId="38DE2973" w14:textId="77777777" w:rsidR="00585FAB" w:rsidRDefault="00585FAB" w:rsidP="00585FAB">
      <w:pPr>
        <w:rPr>
          <w:rFonts w:cs="Arial"/>
          <w:szCs w:val="22"/>
        </w:rPr>
      </w:pPr>
      <w:r w:rsidRPr="00585FAB">
        <w:rPr>
          <w:rFonts w:cs="Arial"/>
          <w:szCs w:val="22"/>
        </w:rPr>
        <w:t xml:space="preserve">The protected characteristics are:  </w:t>
      </w:r>
      <w:r w:rsidR="00BB094B">
        <w:rPr>
          <w:rFonts w:cs="Arial"/>
          <w:szCs w:val="22"/>
        </w:rPr>
        <w:t>a</w:t>
      </w:r>
      <w:r w:rsidRPr="00585FAB">
        <w:rPr>
          <w:rFonts w:cs="Arial"/>
          <w:szCs w:val="22"/>
        </w:rPr>
        <w:t xml:space="preserve">ge, </w:t>
      </w:r>
      <w:r w:rsidR="00BB094B">
        <w:rPr>
          <w:rFonts w:cs="Arial"/>
          <w:szCs w:val="22"/>
        </w:rPr>
        <w:t>d</w:t>
      </w:r>
      <w:r w:rsidRPr="00585FAB">
        <w:rPr>
          <w:rFonts w:cs="Arial"/>
          <w:szCs w:val="22"/>
        </w:rPr>
        <w:t xml:space="preserve">isability, </w:t>
      </w:r>
      <w:r w:rsidR="00BB094B">
        <w:rPr>
          <w:rFonts w:cs="Arial"/>
          <w:szCs w:val="22"/>
        </w:rPr>
        <w:t>g</w:t>
      </w:r>
      <w:r w:rsidRPr="00585FAB">
        <w:rPr>
          <w:rFonts w:cs="Arial"/>
          <w:szCs w:val="22"/>
        </w:rPr>
        <w:t xml:space="preserve">ender reassignment, </w:t>
      </w:r>
      <w:r w:rsidR="00BB094B">
        <w:rPr>
          <w:rFonts w:cs="Arial"/>
          <w:szCs w:val="22"/>
        </w:rPr>
        <w:t>m</w:t>
      </w:r>
      <w:r w:rsidRPr="00585FAB">
        <w:rPr>
          <w:rFonts w:cs="Arial"/>
          <w:szCs w:val="22"/>
        </w:rPr>
        <w:t xml:space="preserve">arriage and civil partnership, </w:t>
      </w:r>
      <w:r w:rsidR="00BB094B" w:rsidRPr="00585FAB">
        <w:rPr>
          <w:rFonts w:cs="Arial"/>
          <w:szCs w:val="22"/>
        </w:rPr>
        <w:t>pregnancy and maternity</w:t>
      </w:r>
      <w:r w:rsidR="00BB094B">
        <w:rPr>
          <w:rFonts w:cs="Arial"/>
          <w:szCs w:val="22"/>
        </w:rPr>
        <w:t>,</w:t>
      </w:r>
      <w:r w:rsidR="00BB094B" w:rsidRPr="00585FAB">
        <w:rPr>
          <w:rFonts w:cs="Arial"/>
          <w:szCs w:val="22"/>
        </w:rPr>
        <w:t xml:space="preserve"> </w:t>
      </w:r>
      <w:r w:rsidR="00BB094B">
        <w:rPr>
          <w:rFonts w:cs="Arial"/>
          <w:szCs w:val="22"/>
        </w:rPr>
        <w:t>r</w:t>
      </w:r>
      <w:r w:rsidRPr="00585FAB">
        <w:rPr>
          <w:rFonts w:cs="Arial"/>
          <w:szCs w:val="22"/>
        </w:rPr>
        <w:t xml:space="preserve">ace, </w:t>
      </w:r>
      <w:r w:rsidR="00BB094B">
        <w:rPr>
          <w:rFonts w:cs="Arial"/>
          <w:szCs w:val="22"/>
        </w:rPr>
        <w:t>r</w:t>
      </w:r>
      <w:r w:rsidRPr="00585FAB">
        <w:rPr>
          <w:rFonts w:cs="Arial"/>
          <w:szCs w:val="22"/>
        </w:rPr>
        <w:t>eligion or belief</w:t>
      </w:r>
      <w:r w:rsidR="00BB094B">
        <w:rPr>
          <w:rFonts w:cs="Arial"/>
          <w:szCs w:val="22"/>
        </w:rPr>
        <w:t xml:space="preserve"> (including no religion or belief)</w:t>
      </w:r>
      <w:r w:rsidRPr="00585FAB">
        <w:rPr>
          <w:rFonts w:cs="Arial"/>
          <w:szCs w:val="22"/>
        </w:rPr>
        <w:t xml:space="preserve">, </w:t>
      </w:r>
      <w:r w:rsidR="00BB094B">
        <w:rPr>
          <w:rFonts w:cs="Arial"/>
          <w:szCs w:val="22"/>
        </w:rPr>
        <w:t>s</w:t>
      </w:r>
      <w:r w:rsidRPr="00585FAB">
        <w:rPr>
          <w:rFonts w:cs="Arial"/>
          <w:szCs w:val="22"/>
        </w:rPr>
        <w:t>ex</w:t>
      </w:r>
      <w:r w:rsidR="00BB094B">
        <w:rPr>
          <w:rFonts w:cs="Arial"/>
          <w:szCs w:val="22"/>
        </w:rPr>
        <w:t xml:space="preserve"> and s</w:t>
      </w:r>
      <w:r w:rsidRPr="00585FAB">
        <w:rPr>
          <w:rFonts w:cs="Arial"/>
          <w:szCs w:val="22"/>
        </w:rPr>
        <w:t>exual orientation</w:t>
      </w:r>
      <w:r w:rsidR="00A9290E">
        <w:rPr>
          <w:rFonts w:cs="Arial"/>
          <w:szCs w:val="22"/>
        </w:rPr>
        <w:t>.</w:t>
      </w:r>
    </w:p>
    <w:p w14:paraId="3DE8FF0A" w14:textId="77777777" w:rsidR="0068029D" w:rsidRPr="00585FAB" w:rsidRDefault="0068029D" w:rsidP="00585FAB">
      <w:pPr>
        <w:rPr>
          <w:rFonts w:cs="Arial"/>
          <w:szCs w:val="22"/>
        </w:rPr>
      </w:pPr>
    </w:p>
    <w:p w14:paraId="2E8CE971" w14:textId="77777777" w:rsidR="00D740CB" w:rsidRPr="00231EB6" w:rsidRDefault="00585FAB" w:rsidP="00D740CB">
      <w:pPr>
        <w:rPr>
          <w:rFonts w:cs="Arial"/>
          <w:szCs w:val="22"/>
        </w:rPr>
      </w:pPr>
      <w:r>
        <w:rPr>
          <w:rFonts w:cs="Arial"/>
          <w:szCs w:val="22"/>
        </w:rPr>
        <w:t>All</w:t>
      </w:r>
      <w:r w:rsidR="00293AC0" w:rsidRPr="00231EB6">
        <w:rPr>
          <w:rFonts w:cs="Arial"/>
          <w:szCs w:val="22"/>
        </w:rPr>
        <w:t xml:space="preserve"> Council</w:t>
      </w:r>
      <w:r>
        <w:rPr>
          <w:rFonts w:cs="Arial"/>
          <w:szCs w:val="22"/>
        </w:rPr>
        <w:t>s</w:t>
      </w:r>
      <w:r w:rsidR="00293AC0" w:rsidRPr="00231EB6">
        <w:rPr>
          <w:rFonts w:cs="Arial"/>
          <w:szCs w:val="22"/>
        </w:rPr>
        <w:t xml:space="preserve"> ha</w:t>
      </w:r>
      <w:r>
        <w:rPr>
          <w:rFonts w:cs="Arial"/>
          <w:szCs w:val="22"/>
        </w:rPr>
        <w:t>ve</w:t>
      </w:r>
      <w:r w:rsidR="00293AC0" w:rsidRPr="00231EB6">
        <w:rPr>
          <w:rFonts w:cs="Arial"/>
          <w:szCs w:val="22"/>
        </w:rPr>
        <w:t xml:space="preserve"> a duty to promote Equality as a lead agency or a partner of joint initiatives</w:t>
      </w:r>
      <w:r w:rsidR="00D740CB" w:rsidRPr="00231EB6">
        <w:rPr>
          <w:rFonts w:cs="Arial"/>
          <w:szCs w:val="22"/>
        </w:rPr>
        <w:t xml:space="preserve"> and to ensure that services are equally accessible to all individuals, regardless of </w:t>
      </w:r>
      <w:r w:rsidR="0068029D">
        <w:rPr>
          <w:rFonts w:cs="Arial"/>
          <w:szCs w:val="22"/>
        </w:rPr>
        <w:t xml:space="preserve">protected characteristic.  </w:t>
      </w:r>
    </w:p>
    <w:p w14:paraId="6EE4607A" w14:textId="77777777" w:rsidR="00D740CB" w:rsidRPr="00231EB6" w:rsidRDefault="00D740CB" w:rsidP="008B7EC0">
      <w:pPr>
        <w:autoSpaceDE w:val="0"/>
        <w:autoSpaceDN w:val="0"/>
        <w:adjustRightInd w:val="0"/>
        <w:rPr>
          <w:rFonts w:cs="Arial"/>
          <w:szCs w:val="22"/>
        </w:rPr>
      </w:pPr>
    </w:p>
    <w:p w14:paraId="4A560CA6" w14:textId="77777777" w:rsidR="00D50A80" w:rsidRPr="00231EB6" w:rsidRDefault="00A9503D" w:rsidP="00D50A80">
      <w:pPr>
        <w:autoSpaceDE w:val="0"/>
        <w:autoSpaceDN w:val="0"/>
        <w:adjustRightInd w:val="0"/>
        <w:rPr>
          <w:rFonts w:cs="Arial"/>
          <w:b/>
          <w:szCs w:val="22"/>
        </w:rPr>
      </w:pPr>
      <w:r>
        <w:rPr>
          <w:rFonts w:cs="Arial"/>
          <w:szCs w:val="22"/>
        </w:rPr>
        <w:t>A</w:t>
      </w:r>
      <w:r w:rsidR="00FE5636" w:rsidRPr="00231EB6">
        <w:rPr>
          <w:rFonts w:cs="Arial"/>
          <w:szCs w:val="22"/>
        </w:rPr>
        <w:t>l</w:t>
      </w:r>
      <w:r w:rsidR="00C817C2" w:rsidRPr="00231EB6">
        <w:rPr>
          <w:rFonts w:cs="Arial"/>
          <w:szCs w:val="22"/>
        </w:rPr>
        <w:t xml:space="preserve">l </w:t>
      </w:r>
      <w:r w:rsidR="0061511B" w:rsidRPr="00231EB6">
        <w:rPr>
          <w:rFonts w:cs="Arial"/>
          <w:szCs w:val="22"/>
        </w:rPr>
        <w:t xml:space="preserve">new Council policy and policies under review </w:t>
      </w:r>
      <w:r w:rsidR="00D84FCC" w:rsidRPr="00231EB6">
        <w:rPr>
          <w:rFonts w:cs="Arial"/>
          <w:szCs w:val="22"/>
        </w:rPr>
        <w:t>should</w:t>
      </w:r>
      <w:r w:rsidR="00C817C2" w:rsidRPr="00231EB6">
        <w:rPr>
          <w:rFonts w:cs="Arial"/>
          <w:szCs w:val="22"/>
        </w:rPr>
        <w:t xml:space="preserve"> be subject to an Equality Impact </w:t>
      </w:r>
      <w:r w:rsidR="00D84FCC" w:rsidRPr="00231EB6">
        <w:rPr>
          <w:rFonts w:cs="Arial"/>
          <w:szCs w:val="22"/>
        </w:rPr>
        <w:t>A</w:t>
      </w:r>
      <w:r>
        <w:rPr>
          <w:rFonts w:cs="Arial"/>
          <w:szCs w:val="22"/>
        </w:rPr>
        <w:t>ssessment</w:t>
      </w:r>
      <w:r w:rsidR="00C817C2" w:rsidRPr="00231EB6">
        <w:rPr>
          <w:rFonts w:cs="Arial"/>
          <w:szCs w:val="22"/>
        </w:rPr>
        <w:t xml:space="preserve"> prior to implementation.  </w:t>
      </w:r>
      <w:r w:rsidR="00D50A80" w:rsidRPr="00382F81">
        <w:rPr>
          <w:rFonts w:cs="Arial"/>
          <w:b/>
          <w:color w:val="548DD4" w:themeColor="text2" w:themeTint="99"/>
          <w:szCs w:val="22"/>
        </w:rPr>
        <w:t xml:space="preserve">If a policy affects people </w:t>
      </w:r>
      <w:r w:rsidRPr="00382F81">
        <w:rPr>
          <w:rFonts w:cs="Arial"/>
          <w:b/>
          <w:color w:val="548DD4" w:themeColor="text2" w:themeTint="99"/>
          <w:szCs w:val="22"/>
        </w:rPr>
        <w:t>you</w:t>
      </w:r>
      <w:r w:rsidR="00D50A80" w:rsidRPr="00382F81">
        <w:rPr>
          <w:rFonts w:cs="Arial"/>
          <w:b/>
          <w:color w:val="548DD4" w:themeColor="text2" w:themeTint="99"/>
          <w:szCs w:val="22"/>
        </w:rPr>
        <w:t xml:space="preserve"> have a responsibility to undertake an Equality Impact </w:t>
      </w:r>
      <w:r w:rsidR="005A5434" w:rsidRPr="00382F81">
        <w:rPr>
          <w:rFonts w:cs="Arial"/>
          <w:b/>
          <w:color w:val="548DD4" w:themeColor="text2" w:themeTint="99"/>
          <w:szCs w:val="22"/>
        </w:rPr>
        <w:t>A</w:t>
      </w:r>
      <w:r w:rsidRPr="00382F81">
        <w:rPr>
          <w:rFonts w:cs="Arial"/>
          <w:b/>
          <w:color w:val="548DD4" w:themeColor="text2" w:themeTint="99"/>
          <w:szCs w:val="22"/>
        </w:rPr>
        <w:t>ssessment</w:t>
      </w:r>
      <w:r w:rsidR="00D50A80" w:rsidRPr="00382F81">
        <w:rPr>
          <w:rFonts w:cs="Arial"/>
          <w:b/>
          <w:color w:val="548DD4" w:themeColor="text2" w:themeTint="99"/>
          <w:szCs w:val="22"/>
        </w:rPr>
        <w:t>.</w:t>
      </w:r>
    </w:p>
    <w:p w14:paraId="62301E89" w14:textId="77777777" w:rsidR="00927AF6" w:rsidRPr="00231EB6" w:rsidRDefault="00927AF6" w:rsidP="00293AC0">
      <w:pPr>
        <w:autoSpaceDE w:val="0"/>
        <w:autoSpaceDN w:val="0"/>
        <w:adjustRightInd w:val="0"/>
        <w:rPr>
          <w:rFonts w:cs="Arial"/>
          <w:szCs w:val="22"/>
        </w:rPr>
      </w:pPr>
    </w:p>
    <w:p w14:paraId="6B104CA0" w14:textId="77777777" w:rsidR="004C320B" w:rsidRDefault="004C320B" w:rsidP="004C320B">
      <w:pPr>
        <w:rPr>
          <w:rFonts w:cs="Arial"/>
          <w:szCs w:val="22"/>
        </w:rPr>
      </w:pPr>
      <w:r w:rsidRPr="00231EB6">
        <w:rPr>
          <w:rFonts w:cs="Arial"/>
          <w:szCs w:val="22"/>
        </w:rPr>
        <w:t>To assist Council</w:t>
      </w:r>
      <w:r>
        <w:rPr>
          <w:rFonts w:cs="Arial"/>
          <w:szCs w:val="22"/>
        </w:rPr>
        <w:t>s</w:t>
      </w:r>
      <w:r w:rsidRPr="00231EB6">
        <w:rPr>
          <w:rFonts w:cs="Arial"/>
          <w:szCs w:val="22"/>
        </w:rPr>
        <w:t xml:space="preserve"> in ensuring that </w:t>
      </w:r>
      <w:r>
        <w:rPr>
          <w:rFonts w:cs="Arial"/>
          <w:szCs w:val="22"/>
        </w:rPr>
        <w:t>they are</w:t>
      </w:r>
      <w:r w:rsidRPr="00231EB6">
        <w:rPr>
          <w:rFonts w:cs="Arial"/>
          <w:szCs w:val="22"/>
        </w:rPr>
        <w:t xml:space="preserve"> meeting </w:t>
      </w:r>
      <w:r>
        <w:rPr>
          <w:rFonts w:cs="Arial"/>
          <w:szCs w:val="22"/>
        </w:rPr>
        <w:t xml:space="preserve">their </w:t>
      </w:r>
      <w:r w:rsidRPr="00231EB6">
        <w:rPr>
          <w:rFonts w:cs="Arial"/>
          <w:szCs w:val="22"/>
        </w:rPr>
        <w:t xml:space="preserve">statutory duties, </w:t>
      </w:r>
      <w:r w:rsidR="00DC21B8">
        <w:rPr>
          <w:rFonts w:cs="Arial"/>
          <w:szCs w:val="22"/>
        </w:rPr>
        <w:t>a</w:t>
      </w:r>
      <w:r>
        <w:rPr>
          <w:rFonts w:cs="Arial"/>
          <w:szCs w:val="22"/>
        </w:rPr>
        <w:t xml:space="preserve"> </w:t>
      </w:r>
      <w:r w:rsidR="00DC21B8">
        <w:rPr>
          <w:rFonts w:cs="Arial"/>
          <w:szCs w:val="22"/>
        </w:rPr>
        <w:t>generic</w:t>
      </w:r>
      <w:r>
        <w:rPr>
          <w:rFonts w:cs="Arial"/>
          <w:szCs w:val="22"/>
        </w:rPr>
        <w:t xml:space="preserve"> Integrated Impact Assessment </w:t>
      </w:r>
      <w:r w:rsidRPr="00231EB6">
        <w:rPr>
          <w:rFonts w:cs="Arial"/>
          <w:szCs w:val="22"/>
        </w:rPr>
        <w:t>Toolkit and Template</w:t>
      </w:r>
      <w:r>
        <w:rPr>
          <w:rFonts w:cs="Arial"/>
          <w:szCs w:val="22"/>
        </w:rPr>
        <w:t xml:space="preserve"> </w:t>
      </w:r>
      <w:r w:rsidR="00B42171">
        <w:rPr>
          <w:rFonts w:cs="Arial"/>
          <w:szCs w:val="22"/>
        </w:rPr>
        <w:t xml:space="preserve">can be found </w:t>
      </w:r>
      <w:r w:rsidR="00382F81">
        <w:rPr>
          <w:rFonts w:cs="Arial"/>
          <w:szCs w:val="22"/>
        </w:rPr>
        <w:t>at</w:t>
      </w:r>
      <w:r w:rsidR="00B42171">
        <w:rPr>
          <w:rFonts w:cs="Arial"/>
          <w:szCs w:val="22"/>
        </w:rPr>
        <w:t xml:space="preserve"> </w:t>
      </w:r>
      <w:hyperlink r:id="rId31" w:history="1">
        <w:r w:rsidR="00DC21B8" w:rsidRPr="008815D3">
          <w:rPr>
            <w:rStyle w:val="Hyperlink"/>
          </w:rPr>
          <w:t>https://tinyurl.com/y48nd7xz</w:t>
        </w:r>
      </w:hyperlink>
      <w:r w:rsidR="00DC21B8">
        <w:t xml:space="preserve"> </w:t>
      </w:r>
      <w:r w:rsidR="00DC21B8">
        <w:rPr>
          <w:rFonts w:ascii="Verdana" w:hAnsi="Verdana"/>
          <w:b/>
          <w:bCs/>
          <w:color w:val="000000"/>
          <w:sz w:val="19"/>
          <w:szCs w:val="19"/>
          <w:shd w:val="clear" w:color="auto" w:fill="FFFFFF"/>
        </w:rPr>
        <w:t xml:space="preserve"> </w:t>
      </w:r>
      <w:r>
        <w:rPr>
          <w:rFonts w:cs="Arial"/>
          <w:szCs w:val="22"/>
        </w:rPr>
        <w:t>includes Equality Impact Assessment.</w:t>
      </w:r>
      <w:r w:rsidRPr="00231EB6">
        <w:rPr>
          <w:rFonts w:cs="Arial"/>
          <w:szCs w:val="22"/>
        </w:rPr>
        <w:t xml:space="preserve">  </w:t>
      </w:r>
      <w:r w:rsidRPr="00B42171">
        <w:rPr>
          <w:rFonts w:cs="Arial"/>
          <w:szCs w:val="22"/>
        </w:rPr>
        <w:t xml:space="preserve">(See </w:t>
      </w:r>
      <w:r w:rsidR="00B42171" w:rsidRPr="00B42171">
        <w:rPr>
          <w:rFonts w:cs="Arial"/>
          <w:szCs w:val="22"/>
        </w:rPr>
        <w:t>chapter 5</w:t>
      </w:r>
      <w:r w:rsidRPr="00B42171">
        <w:rPr>
          <w:rFonts w:cs="Arial"/>
          <w:szCs w:val="22"/>
        </w:rPr>
        <w:t xml:space="preserve"> for more information).</w:t>
      </w:r>
    </w:p>
    <w:p w14:paraId="6B5894AD" w14:textId="77777777" w:rsidR="00DC21B8" w:rsidRDefault="00DC21B8" w:rsidP="004C320B">
      <w:pPr>
        <w:rPr>
          <w:rFonts w:cs="Arial"/>
          <w:color w:val="FF0000"/>
          <w:szCs w:val="22"/>
        </w:rPr>
      </w:pPr>
    </w:p>
    <w:p w14:paraId="404CA91C" w14:textId="77777777" w:rsidR="00DC21B8" w:rsidRPr="00DC21B8" w:rsidRDefault="00DC21B8" w:rsidP="004C320B">
      <w:pPr>
        <w:rPr>
          <w:rFonts w:cs="Arial"/>
          <w:szCs w:val="22"/>
        </w:rPr>
      </w:pPr>
      <w:r w:rsidRPr="00DC21B8">
        <w:rPr>
          <w:rFonts w:cs="Arial"/>
          <w:szCs w:val="22"/>
        </w:rPr>
        <w:t xml:space="preserve">For more information on Council’s Equality Duties visit </w:t>
      </w:r>
      <w:hyperlink r:id="rId32" w:history="1">
        <w:r>
          <w:rPr>
            <w:rStyle w:val="Hyperlink"/>
          </w:rPr>
          <w:t>https://www.equalityhumanrights.com/en/public-sector-equality-duty-scotland</w:t>
        </w:r>
      </w:hyperlink>
      <w:r>
        <w:t>.</w:t>
      </w:r>
    </w:p>
    <w:p w14:paraId="58005F2D" w14:textId="77777777" w:rsidR="00793536" w:rsidRDefault="00793536" w:rsidP="004C320B">
      <w:pPr>
        <w:rPr>
          <w:rFonts w:cs="Arial"/>
          <w:szCs w:val="22"/>
        </w:rPr>
      </w:pPr>
    </w:p>
    <w:p w14:paraId="2150308B" w14:textId="77777777" w:rsidR="002B5421" w:rsidRDefault="002B5421" w:rsidP="002B5421">
      <w:pPr>
        <w:pStyle w:val="Heading2"/>
        <w:numPr>
          <w:ilvl w:val="1"/>
          <w:numId w:val="21"/>
        </w:numPr>
      </w:pPr>
      <w:bookmarkStart w:id="10" w:name="_Toc12976767"/>
      <w:r w:rsidRPr="002B5421">
        <w:t>Island</w:t>
      </w:r>
      <w:r>
        <w:t>s (Scotland) Act 2018</w:t>
      </w:r>
      <w:bookmarkEnd w:id="10"/>
    </w:p>
    <w:p w14:paraId="1C630D41" w14:textId="77777777" w:rsidR="002B5421" w:rsidRDefault="002B5421" w:rsidP="002B5421">
      <w:pPr>
        <w:rPr>
          <w:rFonts w:ascii="Helvetica" w:hAnsi="Helvetica" w:cs="Helvetica"/>
          <w:color w:val="333333"/>
          <w:sz w:val="27"/>
          <w:szCs w:val="27"/>
          <w:shd w:val="clear" w:color="auto" w:fill="FFFFFF"/>
        </w:rPr>
      </w:pPr>
    </w:p>
    <w:p w14:paraId="1F003867" w14:textId="77777777" w:rsidR="002B5421" w:rsidRDefault="002B5421" w:rsidP="002B5421">
      <w:pPr>
        <w:rPr>
          <w:shd w:val="clear" w:color="auto" w:fill="FFFFFF"/>
        </w:rPr>
      </w:pPr>
      <w:r w:rsidRPr="002B5421">
        <w:rPr>
          <w:shd w:val="clear" w:color="auto" w:fill="FFFFFF"/>
        </w:rPr>
        <w:t>The Islands (Scotland) Act 2018 places a duty on the Scottish Ministers and other relevant authorities, including a number of public authorities, to have regard to island communities in exercising their functions, and for the Scottish Ministers this will also include the development of legislation. This duty is often referred to as 'island-proofing'.</w:t>
      </w:r>
    </w:p>
    <w:p w14:paraId="66808D53" w14:textId="77777777" w:rsidR="002B5421" w:rsidRDefault="002B5421" w:rsidP="002B5421">
      <w:pPr>
        <w:rPr>
          <w:rFonts w:cs="Arial"/>
          <w:szCs w:val="22"/>
        </w:rPr>
      </w:pPr>
    </w:p>
    <w:p w14:paraId="6CBA950C" w14:textId="77777777" w:rsidR="004D47E2" w:rsidRDefault="002349BF" w:rsidP="002349BF">
      <w:pPr>
        <w:rPr>
          <w:rFonts w:cs="Arial"/>
          <w:szCs w:val="22"/>
        </w:rPr>
      </w:pPr>
      <w:r>
        <w:rPr>
          <w:rFonts w:cs="Arial"/>
          <w:szCs w:val="22"/>
        </w:rPr>
        <w:t>The Act requires that a</w:t>
      </w:r>
      <w:r w:rsidRPr="002349BF">
        <w:rPr>
          <w:rFonts w:cs="Arial"/>
          <w:szCs w:val="22"/>
        </w:rPr>
        <w:t xml:space="preserve"> relevant authority</w:t>
      </w:r>
      <w:r>
        <w:rPr>
          <w:rFonts w:cs="Arial"/>
          <w:szCs w:val="22"/>
        </w:rPr>
        <w:t xml:space="preserve"> (</w:t>
      </w:r>
      <w:r w:rsidR="004D47E2">
        <w:rPr>
          <w:rFonts w:cs="Arial"/>
          <w:szCs w:val="22"/>
        </w:rPr>
        <w:t xml:space="preserve">i.e. one </w:t>
      </w:r>
      <w:r>
        <w:rPr>
          <w:rFonts w:cs="Arial"/>
          <w:szCs w:val="22"/>
        </w:rPr>
        <w:t>with inhabited islands)</w:t>
      </w:r>
      <w:r w:rsidRPr="002349BF">
        <w:rPr>
          <w:rFonts w:cs="Arial"/>
          <w:szCs w:val="22"/>
        </w:rPr>
        <w:t xml:space="preserve"> must prepare an island communities impact assessment</w:t>
      </w:r>
      <w:r w:rsidR="00EC60FB">
        <w:rPr>
          <w:rFonts w:cs="Arial"/>
          <w:szCs w:val="22"/>
        </w:rPr>
        <w:t xml:space="preserve"> (ICIA)</w:t>
      </w:r>
      <w:r w:rsidRPr="002349BF">
        <w:rPr>
          <w:rFonts w:cs="Arial"/>
          <w:szCs w:val="22"/>
        </w:rPr>
        <w:t xml:space="preserve"> in relation to a</w:t>
      </w:r>
      <w:r>
        <w:rPr>
          <w:rFonts w:cs="Arial"/>
          <w:szCs w:val="22"/>
        </w:rPr>
        <w:t xml:space="preserve"> </w:t>
      </w:r>
      <w:r w:rsidRPr="002349BF">
        <w:rPr>
          <w:rFonts w:cs="Arial"/>
          <w:szCs w:val="22"/>
        </w:rPr>
        <w:t>policy,</w:t>
      </w:r>
      <w:r>
        <w:rPr>
          <w:rFonts w:cs="Arial"/>
          <w:szCs w:val="22"/>
        </w:rPr>
        <w:t xml:space="preserve"> s</w:t>
      </w:r>
      <w:r w:rsidRPr="002349BF">
        <w:rPr>
          <w:rFonts w:cs="Arial"/>
          <w:szCs w:val="22"/>
        </w:rPr>
        <w:t>trategy, or</w:t>
      </w:r>
      <w:r>
        <w:rPr>
          <w:rFonts w:cs="Arial"/>
          <w:szCs w:val="22"/>
        </w:rPr>
        <w:t xml:space="preserve"> </w:t>
      </w:r>
      <w:r w:rsidRPr="002349BF">
        <w:rPr>
          <w:rFonts w:cs="Arial"/>
          <w:szCs w:val="22"/>
        </w:rPr>
        <w:t>service,</w:t>
      </w:r>
      <w:r>
        <w:rPr>
          <w:rFonts w:cs="Arial"/>
          <w:szCs w:val="22"/>
        </w:rPr>
        <w:t xml:space="preserve"> </w:t>
      </w:r>
      <w:r w:rsidRPr="002349BF">
        <w:rPr>
          <w:rFonts w:cs="Arial"/>
          <w:szCs w:val="22"/>
        </w:rPr>
        <w:t>which, in the authority’s opinion, is likely to have an effect on an island community which is significantly different from its effect on other communities (including other island communities) in the area in which the authority exercises its functions.</w:t>
      </w:r>
      <w:r w:rsidR="00EC60FB">
        <w:rPr>
          <w:rFonts w:cs="Arial"/>
          <w:szCs w:val="22"/>
        </w:rPr>
        <w:t xml:space="preserve"> The aim of </w:t>
      </w:r>
      <w:r w:rsidR="00EC60FB" w:rsidRPr="00EC60FB">
        <w:rPr>
          <w:rFonts w:cs="Arial"/>
          <w:szCs w:val="22"/>
        </w:rPr>
        <w:t xml:space="preserve">ICIA </w:t>
      </w:r>
      <w:r w:rsidR="00EC60FB">
        <w:rPr>
          <w:rFonts w:cs="Arial"/>
          <w:szCs w:val="22"/>
        </w:rPr>
        <w:t>is to</w:t>
      </w:r>
      <w:r w:rsidR="00EC60FB" w:rsidRPr="00EC60FB">
        <w:rPr>
          <w:rFonts w:cs="Arial"/>
          <w:szCs w:val="22"/>
        </w:rPr>
        <w:t xml:space="preserve"> ensure that the specific perspectives and concerns of those who live in island communities have been taken into account</w:t>
      </w:r>
      <w:r w:rsidR="00EC60FB">
        <w:rPr>
          <w:rFonts w:cs="Arial"/>
          <w:szCs w:val="22"/>
        </w:rPr>
        <w:t>.</w:t>
      </w:r>
    </w:p>
    <w:p w14:paraId="4CF4DCC7" w14:textId="77777777" w:rsidR="002B5421" w:rsidRDefault="002349BF" w:rsidP="002349BF">
      <w:r w:rsidRPr="002349BF">
        <w:rPr>
          <w:rFonts w:cs="Arial"/>
          <w:szCs w:val="22"/>
        </w:rPr>
        <w:cr/>
      </w:r>
      <w:r w:rsidR="004D47E2">
        <w:rPr>
          <w:rFonts w:cs="Arial"/>
          <w:szCs w:val="22"/>
        </w:rPr>
        <w:t xml:space="preserve">More information on the Act can be found here </w:t>
      </w:r>
      <w:hyperlink r:id="rId33" w:history="1">
        <w:r w:rsidR="004D47E2">
          <w:rPr>
            <w:rStyle w:val="Hyperlink"/>
          </w:rPr>
          <w:t>http://www.legislation.gov.uk/asp/2018/12/enacted</w:t>
        </w:r>
      </w:hyperlink>
    </w:p>
    <w:p w14:paraId="68C69C07" w14:textId="77777777" w:rsidR="004D47E2" w:rsidRDefault="004D47E2" w:rsidP="002349BF">
      <w:pPr>
        <w:rPr>
          <w:rFonts w:cs="Arial"/>
          <w:szCs w:val="22"/>
        </w:rPr>
      </w:pPr>
    </w:p>
    <w:p w14:paraId="265C9B4D" w14:textId="77777777" w:rsidR="004D47E2" w:rsidRDefault="004D47E2" w:rsidP="002349BF">
      <w:pPr>
        <w:rPr>
          <w:rFonts w:cs="Arial"/>
          <w:szCs w:val="22"/>
        </w:rPr>
      </w:pPr>
      <w:r>
        <w:t xml:space="preserve">In April 2019 the Scottish Government began </w:t>
      </w:r>
      <w:r w:rsidR="000F3642">
        <w:t>consultation</w:t>
      </w:r>
      <w:r>
        <w:t xml:space="preserve"> on the National Islands Plan and Island Communities Impact Assessment Guidance, which can be found here </w:t>
      </w:r>
      <w:hyperlink r:id="rId34" w:history="1">
        <w:r w:rsidR="000F3642" w:rsidRPr="00A43A36">
          <w:rPr>
            <w:rStyle w:val="Hyperlink"/>
          </w:rPr>
          <w:t>https://www.gov.scot/publications/national-islands-plan-islands-communities-impact-assessment-guidance-consultation/</w:t>
        </w:r>
      </w:hyperlink>
    </w:p>
    <w:p w14:paraId="49BE9BE2" w14:textId="77777777" w:rsidR="004D47E2" w:rsidRDefault="004D47E2" w:rsidP="002349BF">
      <w:pPr>
        <w:rPr>
          <w:rFonts w:cs="Arial"/>
          <w:szCs w:val="22"/>
        </w:rPr>
      </w:pPr>
    </w:p>
    <w:p w14:paraId="306F0ECF" w14:textId="77777777" w:rsidR="00EC60FB" w:rsidRDefault="00EC60FB" w:rsidP="002349BF">
      <w:pPr>
        <w:rPr>
          <w:rFonts w:cs="Arial"/>
          <w:szCs w:val="22"/>
        </w:rPr>
      </w:pPr>
      <w:r w:rsidRPr="00EC60FB">
        <w:rPr>
          <w:rFonts w:cs="Arial"/>
          <w:szCs w:val="22"/>
        </w:rPr>
        <w:t>Guidance on island impact assessment will be laid before Parliament in the autumn</w:t>
      </w:r>
      <w:r>
        <w:rPr>
          <w:rFonts w:cs="Arial"/>
          <w:szCs w:val="22"/>
        </w:rPr>
        <w:t xml:space="preserve"> of 2019</w:t>
      </w:r>
      <w:r w:rsidRPr="00EC60FB">
        <w:rPr>
          <w:rFonts w:cs="Arial"/>
          <w:szCs w:val="22"/>
        </w:rPr>
        <w:t>, alongside the National Islands Plan.</w:t>
      </w:r>
    </w:p>
    <w:p w14:paraId="2F97EFA5" w14:textId="77777777" w:rsidR="00A24F05" w:rsidRDefault="00C30B7E" w:rsidP="002B5421">
      <w:pPr>
        <w:pStyle w:val="Heading2"/>
        <w:numPr>
          <w:ilvl w:val="1"/>
          <w:numId w:val="40"/>
        </w:numPr>
      </w:pPr>
      <w:bookmarkStart w:id="11" w:name="_Toc12976768"/>
      <w:r>
        <w:t>Procurement Reform</w:t>
      </w:r>
      <w:bookmarkEnd w:id="11"/>
    </w:p>
    <w:p w14:paraId="72D15B9D" w14:textId="77777777" w:rsidR="00C30B7E" w:rsidRPr="00C30B7E" w:rsidRDefault="00C30B7E" w:rsidP="00C30B7E"/>
    <w:p w14:paraId="64B48B99" w14:textId="77777777" w:rsidR="003A6CEB" w:rsidRDefault="00C706BB" w:rsidP="00C706BB">
      <w:pPr>
        <w:rPr>
          <w:rFonts w:cs="Arial"/>
          <w:szCs w:val="22"/>
        </w:rPr>
      </w:pPr>
      <w:r>
        <w:rPr>
          <w:rFonts w:cs="Arial"/>
          <w:szCs w:val="22"/>
        </w:rPr>
        <w:t>The Procurement Reform (Scotland)</w:t>
      </w:r>
      <w:r w:rsidRPr="00C706BB">
        <w:rPr>
          <w:rFonts w:cs="Arial"/>
          <w:szCs w:val="22"/>
        </w:rPr>
        <w:t xml:space="preserve"> Act</w:t>
      </w:r>
      <w:r>
        <w:rPr>
          <w:rFonts w:cs="Arial"/>
          <w:szCs w:val="22"/>
        </w:rPr>
        <w:t xml:space="preserve"> 2014 </w:t>
      </w:r>
      <w:r w:rsidR="003A6CEB">
        <w:rPr>
          <w:rFonts w:cs="Arial"/>
          <w:szCs w:val="22"/>
        </w:rPr>
        <w:t>is an</w:t>
      </w:r>
      <w:r w:rsidRPr="00C706BB">
        <w:rPr>
          <w:rFonts w:cs="Arial"/>
          <w:szCs w:val="22"/>
        </w:rPr>
        <w:t xml:space="preserve"> Act of the Scottish Parliament to make provision about the procedures relating to the award of certain public contracts; to require certain authorities to produce procurement strategies and annual reports; and for connected purposes.</w:t>
      </w:r>
    </w:p>
    <w:p w14:paraId="7D5C4645" w14:textId="77777777" w:rsidR="003A6CEB" w:rsidRDefault="003A6CEB" w:rsidP="00C706BB">
      <w:pPr>
        <w:rPr>
          <w:rFonts w:cs="Arial"/>
          <w:szCs w:val="22"/>
        </w:rPr>
      </w:pPr>
    </w:p>
    <w:p w14:paraId="5800AF2A" w14:textId="77777777" w:rsidR="006B5220" w:rsidRDefault="00C706BB" w:rsidP="006B5220">
      <w:pPr>
        <w:rPr>
          <w:rFonts w:cs="Arial"/>
          <w:szCs w:val="22"/>
        </w:rPr>
      </w:pPr>
      <w:r>
        <w:rPr>
          <w:rFonts w:cs="Arial"/>
          <w:szCs w:val="22"/>
        </w:rPr>
        <w:lastRenderedPageBreak/>
        <w:t xml:space="preserve">The Act provides </w:t>
      </w:r>
      <w:r w:rsidR="003A6CEB">
        <w:rPr>
          <w:rFonts w:cs="Arial"/>
          <w:szCs w:val="22"/>
        </w:rPr>
        <w:t xml:space="preserve">a national legislative framework for sustainable public procurement that supports Scotland’s economic growth through improved procurement practice.  The Act focusses on a small number of general duties on contracting authorities regarding their procurement activities and some specific measures aimed at promoting good, transparent and consistent practice in procurement processes. </w:t>
      </w:r>
      <w:r w:rsidR="006B5220">
        <w:rPr>
          <w:rFonts w:cs="Arial"/>
          <w:szCs w:val="22"/>
        </w:rPr>
        <w:t xml:space="preserve"> Click </w:t>
      </w:r>
      <w:hyperlink r:id="rId35" w:history="1">
        <w:r w:rsidR="006B5220" w:rsidRPr="006B5220">
          <w:rPr>
            <w:rStyle w:val="Hyperlink"/>
            <w:rFonts w:cs="Arial"/>
            <w:szCs w:val="22"/>
          </w:rPr>
          <w:t>here</w:t>
        </w:r>
      </w:hyperlink>
      <w:r w:rsidR="006B5220">
        <w:rPr>
          <w:rStyle w:val="FootnoteReference"/>
          <w:rFonts w:cs="Arial"/>
          <w:szCs w:val="22"/>
        </w:rPr>
        <w:footnoteReference w:id="3"/>
      </w:r>
      <w:r w:rsidR="006B5220">
        <w:rPr>
          <w:rFonts w:cs="Arial"/>
          <w:szCs w:val="22"/>
        </w:rPr>
        <w:t xml:space="preserve"> for more details on the Procurement Reform (Scotland) Act 2014.</w:t>
      </w:r>
    </w:p>
    <w:p w14:paraId="2D4CBFE4" w14:textId="77777777" w:rsidR="00485771" w:rsidRDefault="003A6CEB" w:rsidP="00C706BB">
      <w:pPr>
        <w:rPr>
          <w:rFonts w:cs="Arial"/>
          <w:szCs w:val="22"/>
        </w:rPr>
      </w:pPr>
      <w:r>
        <w:rPr>
          <w:rFonts w:cs="Arial"/>
          <w:szCs w:val="22"/>
        </w:rPr>
        <w:t xml:space="preserve"> </w:t>
      </w:r>
    </w:p>
    <w:p w14:paraId="746A5B4D" w14:textId="77777777" w:rsidR="008A057D" w:rsidRDefault="00730650" w:rsidP="003A6CEB">
      <w:pPr>
        <w:rPr>
          <w:rFonts w:cs="Arial"/>
          <w:szCs w:val="22"/>
        </w:rPr>
      </w:pPr>
      <w:r>
        <w:rPr>
          <w:rFonts w:cs="Arial"/>
          <w:szCs w:val="22"/>
        </w:rPr>
        <w:t>A number of sustainable procurement tools have been developed to ensure a structured approach to implementation including a prioritisation tool, a sustainability test, life cycle impact mapping and a</w:t>
      </w:r>
      <w:r w:rsidRPr="00730650">
        <w:rPr>
          <w:rFonts w:cs="Arial"/>
          <w:szCs w:val="22"/>
        </w:rPr>
        <w:t xml:space="preserve"> flexible framework assessment tool</w:t>
      </w:r>
      <w:r w:rsidR="00E8456A">
        <w:rPr>
          <w:rStyle w:val="FootnoteReference"/>
          <w:rFonts w:cs="Arial"/>
          <w:szCs w:val="22"/>
        </w:rPr>
        <w:footnoteReference w:id="4"/>
      </w:r>
      <w:r>
        <w:rPr>
          <w:rFonts w:cs="Arial"/>
          <w:szCs w:val="22"/>
        </w:rPr>
        <w:t xml:space="preserve">. </w:t>
      </w:r>
      <w:r w:rsidR="006B5220">
        <w:rPr>
          <w:rFonts w:cs="Arial"/>
          <w:szCs w:val="22"/>
        </w:rPr>
        <w:t xml:space="preserve"> </w:t>
      </w:r>
      <w:r w:rsidR="00130C98">
        <w:rPr>
          <w:rFonts w:cs="Arial"/>
          <w:szCs w:val="22"/>
        </w:rPr>
        <w:t>Statutory g</w:t>
      </w:r>
      <w:r w:rsidR="008A057D">
        <w:rPr>
          <w:rFonts w:cs="Arial"/>
          <w:szCs w:val="22"/>
        </w:rPr>
        <w:t xml:space="preserve">uidance on the Procurement Reform (Scotland) Act 2014 </w:t>
      </w:r>
      <w:r w:rsidR="00E8456A">
        <w:rPr>
          <w:rFonts w:cs="Arial"/>
          <w:szCs w:val="22"/>
        </w:rPr>
        <w:t>is available</w:t>
      </w:r>
      <w:r w:rsidR="00E8456A">
        <w:rPr>
          <w:rStyle w:val="FootnoteReference"/>
          <w:rFonts w:cs="Arial"/>
          <w:szCs w:val="22"/>
        </w:rPr>
        <w:footnoteReference w:id="5"/>
      </w:r>
      <w:r w:rsidR="008A057D">
        <w:rPr>
          <w:rFonts w:cs="Arial"/>
          <w:szCs w:val="22"/>
        </w:rPr>
        <w:t xml:space="preserve">. </w:t>
      </w:r>
    </w:p>
    <w:p w14:paraId="2F3D9222" w14:textId="77777777" w:rsidR="00130C98" w:rsidRDefault="00130C98" w:rsidP="00130C98">
      <w:pPr>
        <w:rPr>
          <w:rFonts w:cs="Arial"/>
          <w:szCs w:val="22"/>
        </w:rPr>
      </w:pPr>
    </w:p>
    <w:p w14:paraId="681BF140" w14:textId="77777777" w:rsidR="00130C98" w:rsidRDefault="00130C98" w:rsidP="00130C98">
      <w:pPr>
        <w:rPr>
          <w:rFonts w:cs="Arial"/>
          <w:szCs w:val="22"/>
        </w:rPr>
      </w:pPr>
      <w:r>
        <w:rPr>
          <w:rFonts w:cs="Arial"/>
          <w:szCs w:val="22"/>
        </w:rPr>
        <w:t>There are links between the duties within the Procurement Reform (Scotland) Act 2014 and the Fairer Scotland Duty, the Sustainable Development Goals, Strategic Environment Assessment and the national outcomes.</w:t>
      </w:r>
    </w:p>
    <w:p w14:paraId="1303085B" w14:textId="77777777" w:rsidR="006B5220" w:rsidRDefault="006B5220">
      <w:pPr>
        <w:spacing w:after="120" w:line="264" w:lineRule="auto"/>
        <w:rPr>
          <w:rFonts w:cs="Arial"/>
          <w:szCs w:val="22"/>
        </w:rPr>
      </w:pPr>
    </w:p>
    <w:p w14:paraId="7664584F" w14:textId="77777777" w:rsidR="000A18D7" w:rsidRPr="000A18D7" w:rsidRDefault="007F68B8" w:rsidP="002B5421">
      <w:pPr>
        <w:pStyle w:val="Heading2"/>
        <w:numPr>
          <w:ilvl w:val="1"/>
          <w:numId w:val="40"/>
        </w:numPr>
      </w:pPr>
      <w:bookmarkStart w:id="12" w:name="_Toc12976769"/>
      <w:r>
        <w:t>Fairer Scotland Duty</w:t>
      </w:r>
      <w:r w:rsidR="001D2A8A">
        <w:t xml:space="preserve"> (Socio-economic Duty)</w:t>
      </w:r>
      <w:bookmarkEnd w:id="12"/>
    </w:p>
    <w:p w14:paraId="029CB2F5" w14:textId="77777777" w:rsidR="007F68B8" w:rsidRDefault="007F68B8" w:rsidP="00EE0BD2">
      <w:pPr>
        <w:rPr>
          <w:rFonts w:cs="Arial"/>
          <w:szCs w:val="22"/>
        </w:rPr>
      </w:pPr>
    </w:p>
    <w:p w14:paraId="508A15FA" w14:textId="77777777" w:rsidR="007F68B8" w:rsidRDefault="007F68B8" w:rsidP="007F68B8">
      <w:pPr>
        <w:rPr>
          <w:rFonts w:cs="Arial"/>
          <w:szCs w:val="22"/>
        </w:rPr>
      </w:pPr>
      <w:r>
        <w:rPr>
          <w:rFonts w:cs="Arial"/>
          <w:szCs w:val="22"/>
        </w:rPr>
        <w:t xml:space="preserve">In 2018, Part One of the Equality Act 2010 was enacted in Scotland.  </w:t>
      </w:r>
      <w:r w:rsidRPr="007F68B8">
        <w:rPr>
          <w:rFonts w:eastAsia="Times New Roman" w:cs="Arial"/>
          <w:szCs w:val="22"/>
        </w:rPr>
        <w:t xml:space="preserve">It places a legal responsibility on particular public bodies </w:t>
      </w:r>
      <w:r w:rsidR="00382F81">
        <w:rPr>
          <w:rFonts w:eastAsia="Times New Roman" w:cs="Arial"/>
          <w:szCs w:val="22"/>
        </w:rPr>
        <w:t xml:space="preserve">(including Local Authorities) </w:t>
      </w:r>
      <w:r w:rsidRPr="007F68B8">
        <w:rPr>
          <w:rFonts w:eastAsia="Times New Roman" w:cs="Arial"/>
          <w:szCs w:val="22"/>
        </w:rPr>
        <w:t>in Scotland to actively consider (‘pay due regard’ to) how they can reduce inequalities of outcome caused by socioeconomic disadvantage, when making strategic decisions.</w:t>
      </w:r>
    </w:p>
    <w:p w14:paraId="5C7A01C5" w14:textId="77777777" w:rsidR="007F68B8" w:rsidRDefault="007F68B8" w:rsidP="001709EB">
      <w:pPr>
        <w:shd w:val="clear" w:color="auto" w:fill="FFFFFF"/>
        <w:spacing w:before="100" w:beforeAutospacing="1" w:after="360"/>
        <w:rPr>
          <w:rFonts w:eastAsia="Times New Roman" w:cs="Arial"/>
          <w:color w:val="303030"/>
          <w:szCs w:val="24"/>
        </w:rPr>
      </w:pPr>
      <w:r w:rsidRPr="002273F2">
        <w:rPr>
          <w:rFonts w:eastAsia="Times New Roman" w:cs="Arial"/>
          <w:color w:val="303030"/>
          <w:szCs w:val="24"/>
        </w:rPr>
        <w:t xml:space="preserve">The duty is set out under Part </w:t>
      </w:r>
      <w:r w:rsidR="00382F81">
        <w:rPr>
          <w:rFonts w:eastAsia="Times New Roman" w:cs="Arial"/>
          <w:color w:val="303030"/>
          <w:szCs w:val="24"/>
        </w:rPr>
        <w:t>One</w:t>
      </w:r>
      <w:r w:rsidRPr="002273F2">
        <w:rPr>
          <w:rFonts w:eastAsia="Times New Roman" w:cs="Arial"/>
          <w:color w:val="303030"/>
          <w:szCs w:val="24"/>
        </w:rPr>
        <w:t xml:space="preserve"> of the Equality Act 2010, as the ‘public sector duty regarding socio-economic inequalities’. It has been commonly referred to as the socio-economic duty. </w:t>
      </w:r>
      <w:r w:rsidRPr="00A827BA">
        <w:rPr>
          <w:rFonts w:eastAsia="Times New Roman" w:cs="Arial"/>
          <w:b/>
          <w:color w:val="4F81BD" w:themeColor="accent1"/>
          <w:szCs w:val="24"/>
        </w:rPr>
        <w:t>The </w:t>
      </w:r>
      <w:hyperlink r:id="rId36" w:history="1">
        <w:r w:rsidRPr="00A827BA">
          <w:rPr>
            <w:rFonts w:eastAsia="Times New Roman" w:cs="Arial"/>
            <w:b/>
            <w:color w:val="4F81BD" w:themeColor="accent1"/>
            <w:szCs w:val="24"/>
          </w:rPr>
          <w:t>Fairer Scotland Duty came into force on 1 April 2018</w:t>
        </w:r>
      </w:hyperlink>
      <w:r>
        <w:rPr>
          <w:rFonts w:eastAsia="Times New Roman" w:cs="Arial"/>
          <w:b/>
          <w:color w:val="4F81BD" w:themeColor="accent1"/>
          <w:szCs w:val="24"/>
        </w:rPr>
        <w:t xml:space="preserve"> </w:t>
      </w:r>
      <w:r w:rsidRPr="002273F2">
        <w:rPr>
          <w:rFonts w:eastAsia="Times New Roman" w:cs="Arial"/>
          <w:color w:val="303030"/>
          <w:szCs w:val="24"/>
        </w:rPr>
        <w:t>and</w:t>
      </w:r>
      <w:r>
        <w:rPr>
          <w:rFonts w:eastAsia="Times New Roman" w:cs="Arial"/>
          <w:color w:val="303030"/>
          <w:szCs w:val="24"/>
        </w:rPr>
        <w:t xml:space="preserve"> </w:t>
      </w:r>
      <w:r w:rsidRPr="002273F2">
        <w:rPr>
          <w:rFonts w:eastAsia="Times New Roman" w:cs="Arial"/>
          <w:color w:val="303030"/>
          <w:szCs w:val="24"/>
        </w:rPr>
        <w:t>does not cover decisions made before this</w:t>
      </w:r>
      <w:r>
        <w:rPr>
          <w:rFonts w:eastAsia="Times New Roman" w:cs="Arial"/>
          <w:color w:val="303030"/>
          <w:szCs w:val="24"/>
        </w:rPr>
        <w:t xml:space="preserve"> d</w:t>
      </w:r>
      <w:r w:rsidRPr="002273F2">
        <w:rPr>
          <w:rFonts w:eastAsia="Times New Roman" w:cs="Arial"/>
          <w:color w:val="303030"/>
          <w:szCs w:val="24"/>
        </w:rPr>
        <w:t>ate.</w:t>
      </w:r>
      <w:r>
        <w:rPr>
          <w:rFonts w:eastAsia="Times New Roman" w:cs="Arial"/>
          <w:color w:val="303030"/>
          <w:szCs w:val="24"/>
        </w:rPr>
        <w:t xml:space="preserve">  It</w:t>
      </w:r>
      <w:r w:rsidRPr="002273F2">
        <w:rPr>
          <w:rFonts w:eastAsia="Times New Roman" w:cs="Arial"/>
          <w:color w:val="303030"/>
          <w:szCs w:val="24"/>
        </w:rPr>
        <w:t xml:space="preserve"> does not override other</w:t>
      </w:r>
      <w:r>
        <w:rPr>
          <w:rFonts w:eastAsia="Times New Roman" w:cs="Arial"/>
          <w:color w:val="303030"/>
          <w:szCs w:val="24"/>
        </w:rPr>
        <w:t xml:space="preserve"> </w:t>
      </w:r>
      <w:r w:rsidRPr="002273F2">
        <w:rPr>
          <w:rFonts w:eastAsia="Times New Roman" w:cs="Arial"/>
          <w:color w:val="303030"/>
          <w:szCs w:val="24"/>
        </w:rPr>
        <w:t>considerations – such as equality or best</w:t>
      </w:r>
      <w:r>
        <w:rPr>
          <w:rFonts w:eastAsia="Times New Roman" w:cs="Arial"/>
          <w:color w:val="303030"/>
          <w:szCs w:val="24"/>
        </w:rPr>
        <w:t xml:space="preserve"> </w:t>
      </w:r>
      <w:r w:rsidRPr="002273F2">
        <w:rPr>
          <w:rFonts w:eastAsia="Times New Roman" w:cs="Arial"/>
          <w:color w:val="303030"/>
          <w:szCs w:val="24"/>
        </w:rPr>
        <w:t>value.</w:t>
      </w:r>
      <w:r>
        <w:rPr>
          <w:rFonts w:eastAsia="Times New Roman" w:cs="Arial"/>
          <w:color w:val="303030"/>
          <w:szCs w:val="24"/>
        </w:rPr>
        <w:t xml:space="preserve"> </w:t>
      </w:r>
    </w:p>
    <w:p w14:paraId="4FA2CD43" w14:textId="77777777" w:rsidR="007F68B8" w:rsidRDefault="00000000" w:rsidP="007F68B8">
      <w:pPr>
        <w:shd w:val="clear" w:color="auto" w:fill="FFFFFF"/>
        <w:rPr>
          <w:rFonts w:eastAsia="Times New Roman" w:cs="Arial"/>
          <w:color w:val="303030"/>
          <w:szCs w:val="24"/>
        </w:rPr>
      </w:pPr>
      <w:hyperlink r:id="rId37" w:history="1">
        <w:r w:rsidR="007F68B8" w:rsidRPr="002273F2">
          <w:rPr>
            <w:rFonts w:eastAsia="Times New Roman" w:cs="Arial"/>
            <w:szCs w:val="24"/>
            <w:u w:val="single"/>
          </w:rPr>
          <w:t>Interim Guidance for Public Bodies</w:t>
        </w:r>
      </w:hyperlink>
      <w:r w:rsidR="007F68B8">
        <w:rPr>
          <w:rStyle w:val="FootnoteReference"/>
          <w:rFonts w:eastAsia="Times New Roman" w:cs="Arial"/>
          <w:szCs w:val="24"/>
          <w:u w:val="single"/>
        </w:rPr>
        <w:footnoteReference w:id="6"/>
      </w:r>
      <w:r w:rsidR="007F68B8" w:rsidRPr="002273F2">
        <w:rPr>
          <w:rFonts w:eastAsia="Times New Roman" w:cs="Arial"/>
          <w:color w:val="303030"/>
          <w:szCs w:val="24"/>
        </w:rPr>
        <w:t> on the Fairer Scotland Duty has been published. The guidance sets out an approach for public bodies to meet the duty. It says there is</w:t>
      </w:r>
      <w:r w:rsidR="007F68B8">
        <w:rPr>
          <w:rFonts w:eastAsia="Times New Roman" w:cs="Arial"/>
          <w:color w:val="303030"/>
          <w:szCs w:val="24"/>
        </w:rPr>
        <w:t xml:space="preserve"> a</w:t>
      </w:r>
      <w:r w:rsidR="007F68B8" w:rsidRPr="002273F2">
        <w:rPr>
          <w:rFonts w:eastAsia="Times New Roman" w:cs="Arial"/>
          <w:color w:val="303030"/>
          <w:szCs w:val="24"/>
        </w:rPr>
        <w:t>n</w:t>
      </w:r>
      <w:r w:rsidR="007F68B8">
        <w:rPr>
          <w:rFonts w:eastAsia="Times New Roman" w:cs="Arial"/>
          <w:color w:val="303030"/>
          <w:szCs w:val="24"/>
        </w:rPr>
        <w:t xml:space="preserve"> </w:t>
      </w:r>
      <w:r w:rsidR="007F68B8" w:rsidRPr="002273F2">
        <w:rPr>
          <w:rFonts w:eastAsia="Times New Roman" w:cs="Arial"/>
          <w:b/>
          <w:bCs/>
          <w:color w:val="303030"/>
          <w:szCs w:val="24"/>
        </w:rPr>
        <w:t>expectation</w:t>
      </w:r>
      <w:r w:rsidR="007F68B8">
        <w:rPr>
          <w:rFonts w:eastAsia="Times New Roman" w:cs="Arial"/>
          <w:color w:val="303030"/>
          <w:szCs w:val="24"/>
        </w:rPr>
        <w:t xml:space="preserve"> </w:t>
      </w:r>
      <w:r w:rsidR="007F68B8" w:rsidRPr="002273F2">
        <w:rPr>
          <w:rFonts w:eastAsia="Times New Roman" w:cs="Arial"/>
          <w:color w:val="303030"/>
          <w:szCs w:val="24"/>
        </w:rPr>
        <w:t>that public bodies will:</w:t>
      </w:r>
    </w:p>
    <w:p w14:paraId="33A9765B" w14:textId="77777777" w:rsidR="007F68B8" w:rsidRPr="002273F2" w:rsidRDefault="007F68B8" w:rsidP="007F68B8">
      <w:pPr>
        <w:shd w:val="clear" w:color="auto" w:fill="FFFFFF"/>
        <w:rPr>
          <w:rFonts w:eastAsia="Times New Roman" w:cs="Arial"/>
          <w:color w:val="303030"/>
          <w:szCs w:val="24"/>
        </w:rPr>
      </w:pPr>
    </w:p>
    <w:p w14:paraId="072E53EF" w14:textId="77777777" w:rsidR="007F68B8" w:rsidRPr="002273F2" w:rsidRDefault="007F68B8" w:rsidP="0067464C">
      <w:pPr>
        <w:numPr>
          <w:ilvl w:val="0"/>
          <w:numId w:val="19"/>
        </w:numPr>
        <w:shd w:val="clear" w:color="auto" w:fill="FFFFFF"/>
        <w:spacing w:after="100" w:afterAutospacing="1"/>
        <w:ind w:left="709"/>
        <w:rPr>
          <w:rFonts w:eastAsia="Times New Roman" w:cs="Arial"/>
          <w:color w:val="303030"/>
          <w:szCs w:val="24"/>
        </w:rPr>
      </w:pPr>
      <w:r w:rsidRPr="002273F2">
        <w:rPr>
          <w:rFonts w:eastAsia="Times New Roman" w:cs="Arial"/>
          <w:color w:val="303030"/>
          <w:szCs w:val="24"/>
        </w:rPr>
        <w:t>actively consider what more they can do to reduce the inequalities of outcome in any major strategic decision they make, and</w:t>
      </w:r>
    </w:p>
    <w:p w14:paraId="1756A742" w14:textId="77777777" w:rsidR="007F68B8" w:rsidRPr="002273F2" w:rsidRDefault="007F68B8" w:rsidP="0067464C">
      <w:pPr>
        <w:numPr>
          <w:ilvl w:val="0"/>
          <w:numId w:val="19"/>
        </w:numPr>
        <w:shd w:val="clear" w:color="auto" w:fill="FFFFFF"/>
        <w:spacing w:before="100" w:beforeAutospacing="1" w:after="100" w:afterAutospacing="1"/>
        <w:ind w:left="709"/>
        <w:rPr>
          <w:rFonts w:eastAsia="Times New Roman" w:cs="Arial"/>
          <w:color w:val="303030"/>
          <w:szCs w:val="24"/>
        </w:rPr>
      </w:pPr>
      <w:r w:rsidRPr="002273F2">
        <w:rPr>
          <w:rFonts w:eastAsia="Times New Roman" w:cs="Arial"/>
          <w:color w:val="303030"/>
          <w:szCs w:val="24"/>
        </w:rPr>
        <w:t>publish a written assessment, showing how they have done this.</w:t>
      </w:r>
    </w:p>
    <w:p w14:paraId="725B41A0" w14:textId="77777777" w:rsidR="00793536" w:rsidRDefault="00793536" w:rsidP="001D2A8A">
      <w:pPr>
        <w:shd w:val="clear" w:color="auto" w:fill="FFFFFF"/>
        <w:rPr>
          <w:rFonts w:eastAsia="Times New Roman" w:cs="Arial"/>
          <w:color w:val="303030"/>
          <w:szCs w:val="24"/>
        </w:rPr>
      </w:pPr>
    </w:p>
    <w:p w14:paraId="31F18F3C" w14:textId="77777777" w:rsidR="004C320B" w:rsidRDefault="004C320B" w:rsidP="004C320B">
      <w:pPr>
        <w:autoSpaceDE w:val="0"/>
        <w:autoSpaceDN w:val="0"/>
        <w:adjustRightInd w:val="0"/>
        <w:rPr>
          <w:rFonts w:cs="Arial"/>
          <w:szCs w:val="22"/>
        </w:rPr>
      </w:pPr>
      <w:r>
        <w:rPr>
          <w:rFonts w:cs="Arial"/>
          <w:szCs w:val="22"/>
        </w:rPr>
        <w:t>Examples of the strategic decisions which should be subject to consideration in regard to the Fairer Scotland Duty include:</w:t>
      </w:r>
    </w:p>
    <w:p w14:paraId="1B10D13B" w14:textId="77777777" w:rsidR="004C320B" w:rsidRDefault="004C320B" w:rsidP="004C320B">
      <w:pPr>
        <w:autoSpaceDE w:val="0"/>
        <w:autoSpaceDN w:val="0"/>
        <w:adjustRightInd w:val="0"/>
        <w:rPr>
          <w:rFonts w:cs="Arial"/>
          <w:szCs w:val="22"/>
        </w:rPr>
      </w:pPr>
    </w:p>
    <w:p w14:paraId="6F379581" w14:textId="77777777" w:rsidR="004C320B" w:rsidRPr="002273F2" w:rsidRDefault="004C320B" w:rsidP="00606B1A">
      <w:pPr>
        <w:pStyle w:val="ListParagraph"/>
        <w:numPr>
          <w:ilvl w:val="1"/>
          <w:numId w:val="22"/>
        </w:numPr>
        <w:tabs>
          <w:tab w:val="clear" w:pos="1440"/>
          <w:tab w:val="num" w:pos="1134"/>
        </w:tabs>
        <w:rPr>
          <w:rFonts w:cs="Arial"/>
          <w:szCs w:val="24"/>
        </w:rPr>
      </w:pPr>
      <w:r w:rsidRPr="002273F2">
        <w:rPr>
          <w:rFonts w:cs="Arial"/>
          <w:szCs w:val="24"/>
        </w:rPr>
        <w:t>Preparation of the Local Development Plan</w:t>
      </w:r>
    </w:p>
    <w:p w14:paraId="426F643C" w14:textId="77777777" w:rsidR="004C320B" w:rsidRPr="002273F2" w:rsidRDefault="004C320B" w:rsidP="00606B1A">
      <w:pPr>
        <w:pStyle w:val="ListParagraph"/>
        <w:numPr>
          <w:ilvl w:val="1"/>
          <w:numId w:val="22"/>
        </w:numPr>
        <w:rPr>
          <w:rFonts w:cs="Arial"/>
          <w:szCs w:val="24"/>
        </w:rPr>
      </w:pPr>
      <w:r w:rsidRPr="002273F2">
        <w:rPr>
          <w:rFonts w:cs="Arial"/>
          <w:szCs w:val="24"/>
        </w:rPr>
        <w:t>City deals or other major investment plans</w:t>
      </w:r>
    </w:p>
    <w:p w14:paraId="46651AB4" w14:textId="77777777" w:rsidR="004C320B" w:rsidRPr="002273F2" w:rsidRDefault="004C320B" w:rsidP="00606B1A">
      <w:pPr>
        <w:pStyle w:val="ListParagraph"/>
        <w:numPr>
          <w:ilvl w:val="1"/>
          <w:numId w:val="22"/>
        </w:numPr>
        <w:rPr>
          <w:rFonts w:cs="Arial"/>
          <w:szCs w:val="24"/>
        </w:rPr>
      </w:pPr>
      <w:r w:rsidRPr="002273F2">
        <w:rPr>
          <w:rFonts w:cs="Arial"/>
          <w:szCs w:val="24"/>
        </w:rPr>
        <w:t>Preparing legislation</w:t>
      </w:r>
    </w:p>
    <w:p w14:paraId="2FBE3B1E" w14:textId="77777777" w:rsidR="004C320B" w:rsidRPr="002273F2" w:rsidRDefault="004C320B" w:rsidP="00606B1A">
      <w:pPr>
        <w:pStyle w:val="ListParagraph"/>
        <w:numPr>
          <w:ilvl w:val="1"/>
          <w:numId w:val="22"/>
        </w:numPr>
        <w:rPr>
          <w:rFonts w:cs="Arial"/>
          <w:szCs w:val="24"/>
        </w:rPr>
      </w:pPr>
      <w:r w:rsidRPr="002273F2">
        <w:rPr>
          <w:rFonts w:cs="Arial"/>
          <w:szCs w:val="24"/>
        </w:rPr>
        <w:t>Development of new strategic frameworks</w:t>
      </w:r>
    </w:p>
    <w:p w14:paraId="2FEEAB91" w14:textId="77777777" w:rsidR="004C320B" w:rsidRPr="002273F2" w:rsidRDefault="004C320B" w:rsidP="00606B1A">
      <w:pPr>
        <w:pStyle w:val="ListParagraph"/>
        <w:numPr>
          <w:ilvl w:val="1"/>
          <w:numId w:val="22"/>
        </w:numPr>
        <w:rPr>
          <w:rFonts w:cs="Arial"/>
          <w:szCs w:val="24"/>
        </w:rPr>
      </w:pPr>
      <w:r w:rsidRPr="002273F2">
        <w:rPr>
          <w:rFonts w:cs="Arial"/>
          <w:szCs w:val="24"/>
        </w:rPr>
        <w:t>Development of significant new policies or proposals</w:t>
      </w:r>
    </w:p>
    <w:p w14:paraId="72389FF5" w14:textId="77777777" w:rsidR="004C320B" w:rsidRPr="002273F2" w:rsidRDefault="004C320B" w:rsidP="00606B1A">
      <w:pPr>
        <w:pStyle w:val="ListParagraph"/>
        <w:numPr>
          <w:ilvl w:val="1"/>
          <w:numId w:val="22"/>
        </w:numPr>
        <w:rPr>
          <w:rFonts w:cs="Arial"/>
          <w:szCs w:val="24"/>
        </w:rPr>
      </w:pPr>
      <w:r w:rsidRPr="002273F2">
        <w:rPr>
          <w:rFonts w:cs="Arial"/>
          <w:szCs w:val="24"/>
        </w:rPr>
        <w:t>Preparation of an annual budget</w:t>
      </w:r>
    </w:p>
    <w:p w14:paraId="015D6262" w14:textId="77777777" w:rsidR="004C320B" w:rsidRPr="002273F2" w:rsidRDefault="004C320B" w:rsidP="00606B1A">
      <w:pPr>
        <w:pStyle w:val="ListParagraph"/>
        <w:numPr>
          <w:ilvl w:val="1"/>
          <w:numId w:val="22"/>
        </w:numPr>
        <w:rPr>
          <w:rFonts w:cs="Arial"/>
          <w:szCs w:val="24"/>
        </w:rPr>
      </w:pPr>
      <w:r w:rsidRPr="002273F2">
        <w:rPr>
          <w:rFonts w:cs="Arial"/>
          <w:szCs w:val="24"/>
        </w:rPr>
        <w:t>Major procurement exercises</w:t>
      </w:r>
    </w:p>
    <w:p w14:paraId="7693FE20" w14:textId="77777777" w:rsidR="004C320B" w:rsidRPr="002273F2" w:rsidRDefault="004C320B" w:rsidP="00606B1A">
      <w:pPr>
        <w:pStyle w:val="ListParagraph"/>
        <w:numPr>
          <w:ilvl w:val="1"/>
          <w:numId w:val="22"/>
        </w:numPr>
        <w:rPr>
          <w:rFonts w:cs="Arial"/>
          <w:szCs w:val="24"/>
        </w:rPr>
      </w:pPr>
      <w:r w:rsidRPr="002273F2">
        <w:rPr>
          <w:rFonts w:cs="Arial"/>
          <w:szCs w:val="24"/>
        </w:rPr>
        <w:t>Decisions about the shape, size and location of the estate</w:t>
      </w:r>
    </w:p>
    <w:p w14:paraId="2688F821" w14:textId="77777777" w:rsidR="004C320B" w:rsidRPr="002273F2" w:rsidRDefault="004C320B" w:rsidP="00606B1A">
      <w:pPr>
        <w:pStyle w:val="ListParagraph"/>
        <w:numPr>
          <w:ilvl w:val="1"/>
          <w:numId w:val="22"/>
        </w:numPr>
        <w:rPr>
          <w:rFonts w:cs="Arial"/>
          <w:szCs w:val="24"/>
        </w:rPr>
      </w:pPr>
      <w:r w:rsidRPr="002273F2">
        <w:rPr>
          <w:rFonts w:cs="Arial"/>
          <w:szCs w:val="24"/>
        </w:rPr>
        <w:lastRenderedPageBreak/>
        <w:t>Preparing a Local Outcomes Improvement Plan as part of a C</w:t>
      </w:r>
      <w:r>
        <w:rPr>
          <w:rFonts w:cs="Arial"/>
          <w:szCs w:val="24"/>
        </w:rPr>
        <w:t xml:space="preserve">ommunity </w:t>
      </w:r>
      <w:r w:rsidRPr="002273F2">
        <w:rPr>
          <w:rFonts w:cs="Arial"/>
          <w:szCs w:val="24"/>
        </w:rPr>
        <w:t>P</w:t>
      </w:r>
      <w:r>
        <w:rPr>
          <w:rFonts w:cs="Arial"/>
          <w:szCs w:val="24"/>
        </w:rPr>
        <w:t xml:space="preserve">lanning </w:t>
      </w:r>
      <w:r w:rsidRPr="002273F2">
        <w:rPr>
          <w:rFonts w:cs="Arial"/>
          <w:szCs w:val="24"/>
        </w:rPr>
        <w:t>P</w:t>
      </w:r>
      <w:r>
        <w:rPr>
          <w:rFonts w:cs="Arial"/>
          <w:szCs w:val="24"/>
        </w:rPr>
        <w:t>artnership</w:t>
      </w:r>
    </w:p>
    <w:p w14:paraId="6FA3DB95" w14:textId="77777777" w:rsidR="004C320B" w:rsidRPr="002273F2" w:rsidRDefault="004C320B" w:rsidP="00606B1A">
      <w:pPr>
        <w:pStyle w:val="ListParagraph"/>
        <w:numPr>
          <w:ilvl w:val="1"/>
          <w:numId w:val="22"/>
        </w:numPr>
        <w:rPr>
          <w:rFonts w:cs="Arial"/>
          <w:szCs w:val="24"/>
        </w:rPr>
      </w:pPr>
      <w:r w:rsidRPr="002273F2">
        <w:rPr>
          <w:rFonts w:cs="Arial"/>
          <w:szCs w:val="24"/>
        </w:rPr>
        <w:t>Preparing locality plans</w:t>
      </w:r>
    </w:p>
    <w:p w14:paraId="7C2BDBE9" w14:textId="77777777" w:rsidR="004C320B" w:rsidRPr="002273F2" w:rsidRDefault="004C320B" w:rsidP="00606B1A">
      <w:pPr>
        <w:pStyle w:val="ListParagraph"/>
        <w:numPr>
          <w:ilvl w:val="1"/>
          <w:numId w:val="22"/>
        </w:numPr>
        <w:rPr>
          <w:rFonts w:cs="Arial"/>
          <w:szCs w:val="24"/>
        </w:rPr>
      </w:pPr>
      <w:r w:rsidRPr="002273F2">
        <w:rPr>
          <w:rFonts w:cs="Arial"/>
          <w:szCs w:val="24"/>
        </w:rPr>
        <w:t>Preparation of a Corporate Plan</w:t>
      </w:r>
    </w:p>
    <w:p w14:paraId="39A0725B" w14:textId="77777777" w:rsidR="004C320B" w:rsidRPr="002273F2" w:rsidRDefault="004C320B" w:rsidP="00606B1A">
      <w:pPr>
        <w:pStyle w:val="ListParagraph"/>
        <w:numPr>
          <w:ilvl w:val="1"/>
          <w:numId w:val="22"/>
        </w:numPr>
        <w:rPr>
          <w:rFonts w:cs="Arial"/>
          <w:szCs w:val="24"/>
        </w:rPr>
      </w:pPr>
      <w:r w:rsidRPr="002273F2">
        <w:rPr>
          <w:rFonts w:cs="Arial"/>
          <w:szCs w:val="24"/>
        </w:rPr>
        <w:t>Commissioning of service.</w:t>
      </w:r>
    </w:p>
    <w:p w14:paraId="5B4FD883" w14:textId="77777777" w:rsidR="004C320B" w:rsidRPr="004C320B" w:rsidRDefault="004C320B" w:rsidP="004C320B">
      <w:pPr>
        <w:autoSpaceDE w:val="0"/>
        <w:autoSpaceDN w:val="0"/>
        <w:adjustRightInd w:val="0"/>
        <w:rPr>
          <w:rFonts w:cs="Arial"/>
          <w:szCs w:val="22"/>
        </w:rPr>
      </w:pPr>
    </w:p>
    <w:p w14:paraId="2131F00F" w14:textId="77777777" w:rsidR="00772CAC" w:rsidRDefault="00772CAC" w:rsidP="00EE0BD2">
      <w:pPr>
        <w:rPr>
          <w:rFonts w:cs="Arial"/>
          <w:szCs w:val="22"/>
        </w:rPr>
      </w:pPr>
      <w:r>
        <w:rPr>
          <w:szCs w:val="22"/>
        </w:rPr>
        <w:t xml:space="preserve">Although the Fairer Scotland Duty is derived from the Equality Act 2010, it is separate from the public sector equality </w:t>
      </w:r>
      <w:r w:rsidR="004C78B6">
        <w:rPr>
          <w:szCs w:val="22"/>
        </w:rPr>
        <w:t>d</w:t>
      </w:r>
      <w:r>
        <w:rPr>
          <w:szCs w:val="22"/>
        </w:rPr>
        <w:t>uty (PSED), but there are clear links between the aims of both duties as those who share particular protected characteristics are often at higher risk of socio-economic disadvantage.</w:t>
      </w:r>
      <w:r w:rsidR="00E93DF2" w:rsidRPr="00E93DF2">
        <w:rPr>
          <w:rFonts w:cs="Arial"/>
          <w:szCs w:val="22"/>
        </w:rPr>
        <w:t xml:space="preserve"> </w:t>
      </w:r>
      <w:r w:rsidR="00E93DF2">
        <w:rPr>
          <w:rFonts w:cs="Arial"/>
          <w:szCs w:val="22"/>
        </w:rPr>
        <w:t xml:space="preserve">It also links clearly to the Scottish Government’s focus in child poverty strategies on outcomes related to </w:t>
      </w:r>
      <w:r w:rsidR="00E93DF2" w:rsidRPr="00E93DF2">
        <w:rPr>
          <w:rFonts w:cs="Arial"/>
          <w:szCs w:val="22"/>
        </w:rPr>
        <w:t>Pockets, Prospects and Place.</w:t>
      </w:r>
    </w:p>
    <w:p w14:paraId="13D33A75" w14:textId="77777777" w:rsidR="00772CAC" w:rsidRDefault="00772CAC" w:rsidP="00EE0BD2">
      <w:pPr>
        <w:rPr>
          <w:rFonts w:cs="Arial"/>
          <w:szCs w:val="22"/>
        </w:rPr>
      </w:pPr>
    </w:p>
    <w:p w14:paraId="2976472A" w14:textId="77777777" w:rsidR="00A024E2" w:rsidRPr="00E93DF2" w:rsidRDefault="004C320B" w:rsidP="00EE0BD2">
      <w:pPr>
        <w:rPr>
          <w:rFonts w:cs="Arial"/>
          <w:szCs w:val="22"/>
        </w:rPr>
      </w:pPr>
      <w:r>
        <w:rPr>
          <w:rFonts w:cs="Arial"/>
          <w:szCs w:val="22"/>
        </w:rPr>
        <w:t xml:space="preserve">Consideration of the Fairer Scotland Duty is included in the Integrated Impact Assessment.  </w:t>
      </w:r>
      <w:r w:rsidRPr="00B42171">
        <w:rPr>
          <w:rFonts w:cs="Arial"/>
          <w:szCs w:val="22"/>
        </w:rPr>
        <w:t xml:space="preserve">(For more information see chapter </w:t>
      </w:r>
      <w:r w:rsidR="00B42171" w:rsidRPr="00B42171">
        <w:rPr>
          <w:rFonts w:cs="Arial"/>
          <w:szCs w:val="22"/>
        </w:rPr>
        <w:t>5.</w:t>
      </w:r>
      <w:r w:rsidRPr="00B42171">
        <w:rPr>
          <w:rFonts w:cs="Arial"/>
          <w:szCs w:val="22"/>
        </w:rPr>
        <w:t>)</w:t>
      </w:r>
      <w:r w:rsidR="001709EB">
        <w:rPr>
          <w:rFonts w:cs="Arial"/>
          <w:szCs w:val="22"/>
        </w:rPr>
        <w:t xml:space="preserve">.  </w:t>
      </w:r>
    </w:p>
    <w:p w14:paraId="3994D3A0" w14:textId="77777777" w:rsidR="000F3642" w:rsidRPr="007614AE" w:rsidRDefault="000F3642" w:rsidP="00EE0BD2">
      <w:pPr>
        <w:rPr>
          <w:rFonts w:cs="Arial"/>
          <w:color w:val="FF0000"/>
          <w:szCs w:val="22"/>
        </w:rPr>
      </w:pPr>
    </w:p>
    <w:p w14:paraId="1D8771E6" w14:textId="77777777" w:rsidR="008779AE" w:rsidRDefault="008779AE" w:rsidP="000F3642">
      <w:pPr>
        <w:pStyle w:val="Heading2"/>
        <w:numPr>
          <w:ilvl w:val="1"/>
          <w:numId w:val="40"/>
        </w:numPr>
      </w:pPr>
      <w:bookmarkStart w:id="13" w:name="_Toc12976770"/>
      <w:r>
        <w:t>Sustainable Development Goals</w:t>
      </w:r>
      <w:bookmarkEnd w:id="13"/>
    </w:p>
    <w:p w14:paraId="7029570C" w14:textId="77777777" w:rsidR="008779AE" w:rsidRDefault="008779AE" w:rsidP="008779AE">
      <w:pPr>
        <w:rPr>
          <w:rFonts w:cs="Arial"/>
          <w:szCs w:val="22"/>
        </w:rPr>
      </w:pPr>
    </w:p>
    <w:p w14:paraId="7CFD6709" w14:textId="77777777" w:rsidR="008779AE" w:rsidRDefault="00000000" w:rsidP="008779AE">
      <w:pPr>
        <w:rPr>
          <w:rFonts w:cs="Arial"/>
          <w:szCs w:val="22"/>
        </w:rPr>
      </w:pPr>
      <w:hyperlink r:id="rId38" w:history="1">
        <w:r w:rsidR="008779AE" w:rsidRPr="007252D3">
          <w:rPr>
            <w:rStyle w:val="Hyperlink"/>
            <w:rFonts w:cs="Arial"/>
            <w:szCs w:val="22"/>
          </w:rPr>
          <w:t>The 2030 Agenda for Sustainable Development,</w:t>
        </w:r>
      </w:hyperlink>
      <w:r w:rsidR="008779AE" w:rsidRPr="007252D3">
        <w:rPr>
          <w:rFonts w:cs="Arial"/>
          <w:szCs w:val="22"/>
        </w:rPr>
        <w:t> adopted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They recognize that ending poverty and other deprivations must go hand-in-hand with strategies that improve health and education, reduce inequality, and spur economic growth – all while tackling climate change and working to preserve our oceans and forests.</w:t>
      </w:r>
    </w:p>
    <w:p w14:paraId="2066B1E4" w14:textId="77777777" w:rsidR="008779AE" w:rsidRDefault="008779AE" w:rsidP="008779AE">
      <w:pPr>
        <w:rPr>
          <w:rFonts w:cs="Arial"/>
          <w:szCs w:val="22"/>
        </w:rPr>
      </w:pPr>
    </w:p>
    <w:p w14:paraId="1EC347C7" w14:textId="77777777" w:rsidR="008779AE" w:rsidRDefault="008779AE" w:rsidP="008779AE">
      <w:pPr>
        <w:rPr>
          <w:rFonts w:cs="Arial"/>
          <w:szCs w:val="22"/>
        </w:rPr>
      </w:pPr>
      <w:r>
        <w:rPr>
          <w:rFonts w:cs="Arial"/>
          <w:szCs w:val="22"/>
        </w:rPr>
        <w:t>The Sustainable Development Goals are:</w:t>
      </w:r>
    </w:p>
    <w:p w14:paraId="44A56FDD" w14:textId="77777777" w:rsidR="008779AE" w:rsidRDefault="008779AE" w:rsidP="008779AE">
      <w:pPr>
        <w:rPr>
          <w:rFonts w:cs="Arial"/>
          <w:szCs w:val="22"/>
        </w:rPr>
      </w:pPr>
    </w:p>
    <w:p w14:paraId="19C15192" w14:textId="77777777" w:rsidR="008779AE" w:rsidRDefault="008779AE" w:rsidP="008779AE">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624A11" w14:paraId="488C7290" w14:textId="77777777" w:rsidTr="00624A11">
        <w:tc>
          <w:tcPr>
            <w:tcW w:w="4585" w:type="dxa"/>
          </w:tcPr>
          <w:p w14:paraId="2863112D" w14:textId="77777777" w:rsidR="00624A11" w:rsidRDefault="00624A11" w:rsidP="00624A11">
            <w:pPr>
              <w:pStyle w:val="ListParagraph"/>
              <w:numPr>
                <w:ilvl w:val="1"/>
                <w:numId w:val="31"/>
              </w:numPr>
              <w:ind w:left="306"/>
              <w:rPr>
                <w:rFonts w:cs="Arial"/>
              </w:rPr>
            </w:pPr>
            <w:r>
              <w:rPr>
                <w:rFonts w:cs="Arial"/>
              </w:rPr>
              <w:t>No Poverty</w:t>
            </w:r>
          </w:p>
          <w:p w14:paraId="7B96BB98" w14:textId="77777777" w:rsidR="00624A11" w:rsidRDefault="00624A11" w:rsidP="00624A11">
            <w:pPr>
              <w:pStyle w:val="ListParagraph"/>
              <w:numPr>
                <w:ilvl w:val="1"/>
                <w:numId w:val="31"/>
              </w:numPr>
              <w:ind w:left="306"/>
              <w:rPr>
                <w:rFonts w:cs="Arial"/>
              </w:rPr>
            </w:pPr>
            <w:r>
              <w:rPr>
                <w:rFonts w:cs="Arial"/>
              </w:rPr>
              <w:t>Zero Hunger</w:t>
            </w:r>
          </w:p>
          <w:p w14:paraId="60A7A4A9" w14:textId="77777777" w:rsidR="00624A11" w:rsidRDefault="00624A11" w:rsidP="00624A11">
            <w:pPr>
              <w:pStyle w:val="ListParagraph"/>
              <w:numPr>
                <w:ilvl w:val="1"/>
                <w:numId w:val="31"/>
              </w:numPr>
              <w:ind w:left="306"/>
              <w:rPr>
                <w:rFonts w:cs="Arial"/>
              </w:rPr>
            </w:pPr>
            <w:r>
              <w:rPr>
                <w:rFonts w:cs="Arial"/>
              </w:rPr>
              <w:t>Good Health and Wellbeing</w:t>
            </w:r>
          </w:p>
          <w:p w14:paraId="1A64DDB5" w14:textId="77777777" w:rsidR="00624A11" w:rsidRDefault="00624A11" w:rsidP="00624A11">
            <w:pPr>
              <w:pStyle w:val="ListParagraph"/>
              <w:numPr>
                <w:ilvl w:val="1"/>
                <w:numId w:val="31"/>
              </w:numPr>
              <w:ind w:left="306"/>
              <w:rPr>
                <w:rFonts w:cs="Arial"/>
              </w:rPr>
            </w:pPr>
            <w:r>
              <w:rPr>
                <w:rFonts w:cs="Arial"/>
              </w:rPr>
              <w:t>Quality Education</w:t>
            </w:r>
          </w:p>
          <w:p w14:paraId="2A9A3B54" w14:textId="77777777" w:rsidR="00624A11" w:rsidRDefault="00624A11" w:rsidP="00624A11">
            <w:pPr>
              <w:pStyle w:val="ListParagraph"/>
              <w:numPr>
                <w:ilvl w:val="1"/>
                <w:numId w:val="31"/>
              </w:numPr>
              <w:ind w:left="306"/>
              <w:rPr>
                <w:rFonts w:cs="Arial"/>
              </w:rPr>
            </w:pPr>
            <w:r>
              <w:rPr>
                <w:rFonts w:cs="Arial"/>
              </w:rPr>
              <w:t>Gender Equality</w:t>
            </w:r>
          </w:p>
          <w:p w14:paraId="79E2BF6F" w14:textId="77777777" w:rsidR="00624A11" w:rsidRDefault="00624A11" w:rsidP="00624A11">
            <w:pPr>
              <w:pStyle w:val="ListParagraph"/>
              <w:numPr>
                <w:ilvl w:val="1"/>
                <w:numId w:val="31"/>
              </w:numPr>
              <w:ind w:left="306"/>
              <w:rPr>
                <w:rFonts w:cs="Arial"/>
              </w:rPr>
            </w:pPr>
            <w:r>
              <w:rPr>
                <w:rFonts w:cs="Arial"/>
              </w:rPr>
              <w:t>Clean Water and Sanitation</w:t>
            </w:r>
          </w:p>
          <w:p w14:paraId="0AD6EED4" w14:textId="77777777" w:rsidR="00624A11" w:rsidRDefault="00624A11" w:rsidP="00624A11">
            <w:pPr>
              <w:pStyle w:val="ListParagraph"/>
              <w:numPr>
                <w:ilvl w:val="1"/>
                <w:numId w:val="31"/>
              </w:numPr>
              <w:ind w:left="306"/>
              <w:rPr>
                <w:rFonts w:cs="Arial"/>
              </w:rPr>
            </w:pPr>
            <w:r>
              <w:rPr>
                <w:rFonts w:cs="Arial"/>
              </w:rPr>
              <w:t>Affordable and Clean Energy</w:t>
            </w:r>
          </w:p>
          <w:p w14:paraId="7294E4E6" w14:textId="77777777" w:rsidR="00624A11" w:rsidRDefault="00624A11" w:rsidP="00624A11">
            <w:pPr>
              <w:pStyle w:val="ListParagraph"/>
              <w:numPr>
                <w:ilvl w:val="1"/>
                <w:numId w:val="31"/>
              </w:numPr>
              <w:ind w:left="306"/>
              <w:rPr>
                <w:rFonts w:cs="Arial"/>
              </w:rPr>
            </w:pPr>
            <w:r>
              <w:rPr>
                <w:rFonts w:cs="Arial"/>
              </w:rPr>
              <w:t>Decent Work and Economic Growth</w:t>
            </w:r>
          </w:p>
          <w:p w14:paraId="551E39FF" w14:textId="77777777" w:rsidR="00624A11" w:rsidRDefault="00624A11" w:rsidP="00624A11">
            <w:pPr>
              <w:pStyle w:val="ListParagraph"/>
              <w:numPr>
                <w:ilvl w:val="1"/>
                <w:numId w:val="31"/>
              </w:numPr>
              <w:ind w:left="306"/>
              <w:rPr>
                <w:rFonts w:cs="Arial"/>
              </w:rPr>
            </w:pPr>
            <w:r>
              <w:rPr>
                <w:rFonts w:cs="Arial"/>
              </w:rPr>
              <w:t>Industry, Innovation and Infrastructure</w:t>
            </w:r>
          </w:p>
          <w:p w14:paraId="03A3E1F4" w14:textId="77777777" w:rsidR="00624A11" w:rsidRDefault="00624A11" w:rsidP="008779AE">
            <w:pPr>
              <w:rPr>
                <w:rFonts w:cs="Arial"/>
                <w:szCs w:val="22"/>
              </w:rPr>
            </w:pPr>
          </w:p>
        </w:tc>
        <w:tc>
          <w:tcPr>
            <w:tcW w:w="4585" w:type="dxa"/>
          </w:tcPr>
          <w:p w14:paraId="411FF9D9" w14:textId="77777777" w:rsidR="00624A11" w:rsidRDefault="00624A11" w:rsidP="00624A11">
            <w:pPr>
              <w:pStyle w:val="ListParagraph"/>
              <w:numPr>
                <w:ilvl w:val="1"/>
                <w:numId w:val="31"/>
              </w:numPr>
              <w:ind w:left="409"/>
              <w:rPr>
                <w:rFonts w:cs="Arial"/>
              </w:rPr>
            </w:pPr>
            <w:r>
              <w:rPr>
                <w:rFonts w:cs="Arial"/>
              </w:rPr>
              <w:t>Reduced Inequalities</w:t>
            </w:r>
          </w:p>
          <w:p w14:paraId="02C0DA1E" w14:textId="77777777" w:rsidR="00624A11" w:rsidRDefault="00624A11" w:rsidP="00624A11">
            <w:pPr>
              <w:pStyle w:val="ListParagraph"/>
              <w:numPr>
                <w:ilvl w:val="1"/>
                <w:numId w:val="31"/>
              </w:numPr>
              <w:ind w:left="409"/>
              <w:rPr>
                <w:rFonts w:cs="Arial"/>
              </w:rPr>
            </w:pPr>
            <w:r>
              <w:rPr>
                <w:rFonts w:cs="Arial"/>
              </w:rPr>
              <w:t>Sustainable Cities and Communities</w:t>
            </w:r>
          </w:p>
          <w:p w14:paraId="3B7C7409" w14:textId="77777777" w:rsidR="00624A11" w:rsidRDefault="00624A11" w:rsidP="00624A11">
            <w:pPr>
              <w:pStyle w:val="ListParagraph"/>
              <w:numPr>
                <w:ilvl w:val="1"/>
                <w:numId w:val="31"/>
              </w:numPr>
              <w:ind w:left="409"/>
              <w:rPr>
                <w:rFonts w:cs="Arial"/>
              </w:rPr>
            </w:pPr>
            <w:r>
              <w:rPr>
                <w:rFonts w:cs="Arial"/>
              </w:rPr>
              <w:t xml:space="preserve">Responsible Consumption and Production </w:t>
            </w:r>
          </w:p>
          <w:p w14:paraId="307C4D85" w14:textId="77777777" w:rsidR="00624A11" w:rsidRDefault="00624A11" w:rsidP="00624A11">
            <w:pPr>
              <w:pStyle w:val="ListParagraph"/>
              <w:numPr>
                <w:ilvl w:val="1"/>
                <w:numId w:val="31"/>
              </w:numPr>
              <w:ind w:left="409"/>
              <w:rPr>
                <w:rFonts w:cs="Arial"/>
              </w:rPr>
            </w:pPr>
            <w:r>
              <w:rPr>
                <w:rFonts w:cs="Arial"/>
              </w:rPr>
              <w:t>Climate Action</w:t>
            </w:r>
          </w:p>
          <w:p w14:paraId="2BB6C667" w14:textId="77777777" w:rsidR="00624A11" w:rsidRDefault="00624A11" w:rsidP="00624A11">
            <w:pPr>
              <w:pStyle w:val="ListParagraph"/>
              <w:numPr>
                <w:ilvl w:val="1"/>
                <w:numId w:val="31"/>
              </w:numPr>
              <w:ind w:left="409"/>
              <w:rPr>
                <w:rFonts w:cs="Arial"/>
              </w:rPr>
            </w:pPr>
            <w:r>
              <w:rPr>
                <w:rFonts w:cs="Arial"/>
              </w:rPr>
              <w:t>Life Below Water</w:t>
            </w:r>
          </w:p>
          <w:p w14:paraId="1DE62427" w14:textId="77777777" w:rsidR="00624A11" w:rsidRDefault="00624A11" w:rsidP="00624A11">
            <w:pPr>
              <w:pStyle w:val="ListParagraph"/>
              <w:numPr>
                <w:ilvl w:val="1"/>
                <w:numId w:val="31"/>
              </w:numPr>
              <w:ind w:left="409"/>
              <w:rPr>
                <w:rFonts w:cs="Arial"/>
              </w:rPr>
            </w:pPr>
            <w:r>
              <w:rPr>
                <w:rFonts w:cs="Arial"/>
              </w:rPr>
              <w:t>Life on Land</w:t>
            </w:r>
          </w:p>
          <w:p w14:paraId="2105B1A1" w14:textId="77777777" w:rsidR="00624A11" w:rsidRDefault="00624A11" w:rsidP="00624A11">
            <w:pPr>
              <w:pStyle w:val="ListParagraph"/>
              <w:numPr>
                <w:ilvl w:val="1"/>
                <w:numId w:val="31"/>
              </w:numPr>
              <w:ind w:left="409"/>
              <w:rPr>
                <w:rFonts w:cs="Arial"/>
              </w:rPr>
            </w:pPr>
            <w:r>
              <w:rPr>
                <w:rFonts w:cs="Arial"/>
              </w:rPr>
              <w:t>Peace, Justice and Strong Institutions</w:t>
            </w:r>
          </w:p>
          <w:p w14:paraId="727C2F93" w14:textId="77777777" w:rsidR="00624A11" w:rsidRDefault="00624A11" w:rsidP="00624A11">
            <w:pPr>
              <w:pStyle w:val="ListParagraph"/>
              <w:numPr>
                <w:ilvl w:val="1"/>
                <w:numId w:val="31"/>
              </w:numPr>
              <w:ind w:left="409"/>
              <w:rPr>
                <w:rFonts w:cs="Arial"/>
              </w:rPr>
            </w:pPr>
            <w:r w:rsidRPr="007252D3">
              <w:rPr>
                <w:rFonts w:cs="Arial"/>
              </w:rPr>
              <w:t>Partnerships for the Goals</w:t>
            </w:r>
          </w:p>
          <w:p w14:paraId="2139FC30" w14:textId="77777777" w:rsidR="00624A11" w:rsidRDefault="00624A11" w:rsidP="008779AE">
            <w:pPr>
              <w:rPr>
                <w:rFonts w:cs="Arial"/>
                <w:szCs w:val="22"/>
              </w:rPr>
            </w:pPr>
          </w:p>
        </w:tc>
      </w:tr>
    </w:tbl>
    <w:p w14:paraId="4F13CFD5" w14:textId="77777777" w:rsidR="00624A11" w:rsidRDefault="00624A11" w:rsidP="008779AE">
      <w:pPr>
        <w:rPr>
          <w:rFonts w:cs="Arial"/>
          <w:szCs w:val="22"/>
        </w:rPr>
      </w:pPr>
    </w:p>
    <w:p w14:paraId="46191032" w14:textId="77777777" w:rsidR="008779AE" w:rsidRDefault="008779AE" w:rsidP="008779AE">
      <w:pPr>
        <w:rPr>
          <w:rFonts w:cs="Arial"/>
          <w:szCs w:val="22"/>
        </w:rPr>
      </w:pPr>
    </w:p>
    <w:p w14:paraId="4A8F24A2" w14:textId="77777777" w:rsidR="008779AE" w:rsidRDefault="008779AE" w:rsidP="008779AE">
      <w:r>
        <w:t>You may wish to refer to which Sustainable Development Goals your policy supports.</w:t>
      </w:r>
    </w:p>
    <w:p w14:paraId="707D25DA" w14:textId="77777777" w:rsidR="00793536" w:rsidRDefault="00793536" w:rsidP="008779AE"/>
    <w:p w14:paraId="0C221595" w14:textId="77777777" w:rsidR="00830E3A" w:rsidRDefault="000678CD" w:rsidP="000F3642">
      <w:pPr>
        <w:pStyle w:val="Heading2"/>
        <w:numPr>
          <w:ilvl w:val="1"/>
          <w:numId w:val="40"/>
        </w:numPr>
      </w:pPr>
      <w:bookmarkStart w:id="14" w:name="_Toc12976771"/>
      <w:r w:rsidRPr="00231EB6">
        <w:t>Strategic Environmental Assessment</w:t>
      </w:r>
      <w:bookmarkEnd w:id="14"/>
      <w:r w:rsidRPr="00231EB6">
        <w:t xml:space="preserve"> </w:t>
      </w:r>
    </w:p>
    <w:p w14:paraId="12A2B280" w14:textId="77777777" w:rsidR="00830E3A" w:rsidRPr="00231EB6" w:rsidRDefault="00830E3A" w:rsidP="00D34033">
      <w:pPr>
        <w:ind w:firstLine="540"/>
        <w:rPr>
          <w:rFonts w:cs="Arial"/>
          <w:b/>
          <w:szCs w:val="22"/>
        </w:rPr>
      </w:pPr>
    </w:p>
    <w:p w14:paraId="06A682EA" w14:textId="77777777" w:rsidR="00F273E5" w:rsidRPr="00231EB6" w:rsidRDefault="00F41084" w:rsidP="00AD0D5D">
      <w:pPr>
        <w:rPr>
          <w:szCs w:val="22"/>
        </w:rPr>
      </w:pPr>
      <w:r>
        <w:t>Strategic Environment Assessment (</w:t>
      </w:r>
      <w:r w:rsidR="00F22DF3">
        <w:t>SEA</w:t>
      </w:r>
      <w:r>
        <w:t>)</w:t>
      </w:r>
      <w:r w:rsidR="00F22DF3">
        <w:t xml:space="preserve"> is a means to judge the likely impact of a public plan on the environment and to seek ways to minimise that effect, if it is likely to be significant.  SEA therefore aims to offer greater protection to the environment by ensuring public bodies and those organisations preparing plans</w:t>
      </w:r>
      <w:r w:rsidR="00F22DF3">
        <w:rPr>
          <w:sz w:val="16"/>
          <w:szCs w:val="16"/>
        </w:rPr>
        <w:t xml:space="preserve"> </w:t>
      </w:r>
      <w:r w:rsidR="00F22DF3">
        <w:t>of a ‘public character’ consider and address the likely</w:t>
      </w:r>
      <w:r w:rsidR="00BF4664">
        <w:t xml:space="preserve"> </w:t>
      </w:r>
      <w:r w:rsidR="00F22DF3">
        <w:t xml:space="preserve">significant environmental effects. Under the </w:t>
      </w:r>
      <w:r w:rsidR="00F22DF3">
        <w:rPr>
          <w:color w:val="0000FF"/>
        </w:rPr>
        <w:t>Environmental Assessment (Scotland) Act 2005</w:t>
      </w:r>
      <w:r w:rsidR="00A72928">
        <w:rPr>
          <w:rStyle w:val="FootnoteReference"/>
          <w:color w:val="0000FF"/>
        </w:rPr>
        <w:footnoteReference w:id="7"/>
      </w:r>
      <w:r w:rsidR="00F22DF3">
        <w:t>, those bodies preparing qualifying Scottish plans are required to undertake a SEA of plans that</w:t>
      </w:r>
      <w:r w:rsidR="00AD0D5D">
        <w:t xml:space="preserve"> </w:t>
      </w:r>
      <w:r w:rsidR="00F22DF3">
        <w:t xml:space="preserve">are likely to have significant environmental effects, if </w:t>
      </w:r>
      <w:r w:rsidR="00AD0D5D">
        <w:t>i</w:t>
      </w:r>
      <w:r w:rsidR="00F22DF3">
        <w:t>mplemented.</w:t>
      </w:r>
      <w:r w:rsidR="00AD0D5D">
        <w:t xml:space="preserve">  </w:t>
      </w:r>
      <w:r w:rsidR="00A72928">
        <w:t xml:space="preserve">Full information is available on the Scottish Government Website here: </w:t>
      </w:r>
      <w:hyperlink r:id="rId39" w:history="1">
        <w:r w:rsidR="00A72928" w:rsidRPr="00622117">
          <w:rPr>
            <w:rStyle w:val="Hyperlink"/>
            <w:rFonts w:cs="Arial"/>
            <w:szCs w:val="22"/>
          </w:rPr>
          <w:t>https://www.gov.scot/policies/environmental-assessment/strategic-environmental-assessment-sea/</w:t>
        </w:r>
      </w:hyperlink>
      <w:r w:rsidR="00796840">
        <w:rPr>
          <w:szCs w:val="22"/>
        </w:rPr>
        <w:t xml:space="preserve"> </w:t>
      </w:r>
    </w:p>
    <w:p w14:paraId="3CF8F724" w14:textId="77777777" w:rsidR="00F273E5" w:rsidRDefault="00F273E5" w:rsidP="00796840">
      <w:pPr>
        <w:rPr>
          <w:rFonts w:cs="Arial"/>
          <w:szCs w:val="22"/>
        </w:rPr>
      </w:pPr>
    </w:p>
    <w:p w14:paraId="362DF965" w14:textId="77777777" w:rsidR="00796840" w:rsidRDefault="00796840" w:rsidP="00796840">
      <w:pPr>
        <w:rPr>
          <w:rFonts w:cs="Arial"/>
          <w:szCs w:val="22"/>
        </w:rPr>
      </w:pPr>
      <w:r w:rsidRPr="00796840">
        <w:rPr>
          <w:rFonts w:cs="Arial"/>
          <w:szCs w:val="22"/>
        </w:rPr>
        <w:t>SEA helps to better protect the environment, aims to ensure that any development is sustainable, and increases opportunities for public participation in decision-making. It ensures that expert views are sought at various points in the preparation process from the public and the consultation authorities, who are:</w:t>
      </w:r>
    </w:p>
    <w:p w14:paraId="1CC55EF3" w14:textId="77777777" w:rsidR="00796840" w:rsidRDefault="00796840" w:rsidP="00796840">
      <w:pPr>
        <w:rPr>
          <w:rFonts w:cs="Arial"/>
          <w:szCs w:val="22"/>
        </w:rPr>
      </w:pPr>
    </w:p>
    <w:p w14:paraId="5AD86026" w14:textId="77777777" w:rsidR="00796840" w:rsidRDefault="00796840" w:rsidP="0067464C">
      <w:pPr>
        <w:pStyle w:val="ListParagraph"/>
        <w:numPr>
          <w:ilvl w:val="0"/>
          <w:numId w:val="23"/>
        </w:numPr>
        <w:rPr>
          <w:rFonts w:cs="Arial"/>
          <w:szCs w:val="22"/>
        </w:rPr>
      </w:pPr>
      <w:r>
        <w:rPr>
          <w:rFonts w:cs="Arial"/>
          <w:szCs w:val="22"/>
        </w:rPr>
        <w:t>Scottish Natural Heritage (SNH)</w:t>
      </w:r>
    </w:p>
    <w:p w14:paraId="39ED83C5" w14:textId="77777777" w:rsidR="00796840" w:rsidRDefault="00796840" w:rsidP="0067464C">
      <w:pPr>
        <w:pStyle w:val="ListParagraph"/>
        <w:numPr>
          <w:ilvl w:val="0"/>
          <w:numId w:val="23"/>
        </w:numPr>
        <w:rPr>
          <w:rFonts w:cs="Arial"/>
          <w:szCs w:val="22"/>
        </w:rPr>
      </w:pPr>
      <w:r>
        <w:rPr>
          <w:rFonts w:cs="Arial"/>
          <w:szCs w:val="22"/>
        </w:rPr>
        <w:t>Scottish Environmental Protection Agency (SEPA)</w:t>
      </w:r>
    </w:p>
    <w:p w14:paraId="67E500F8" w14:textId="77777777" w:rsidR="00796840" w:rsidRDefault="00796840" w:rsidP="0067464C">
      <w:pPr>
        <w:pStyle w:val="ListParagraph"/>
        <w:numPr>
          <w:ilvl w:val="0"/>
          <w:numId w:val="23"/>
        </w:numPr>
        <w:rPr>
          <w:rFonts w:cs="Arial"/>
          <w:szCs w:val="22"/>
        </w:rPr>
      </w:pPr>
      <w:r>
        <w:rPr>
          <w:rFonts w:cs="Arial"/>
          <w:szCs w:val="22"/>
        </w:rPr>
        <w:t>Historic Environment Scotland (HES).</w:t>
      </w:r>
    </w:p>
    <w:p w14:paraId="57631338" w14:textId="77777777" w:rsidR="001B08F5" w:rsidRDefault="001B08F5" w:rsidP="001B08F5">
      <w:pPr>
        <w:rPr>
          <w:rFonts w:cs="Arial"/>
          <w:szCs w:val="22"/>
        </w:rPr>
      </w:pPr>
    </w:p>
    <w:p w14:paraId="0EE51F1E" w14:textId="77777777" w:rsidR="001B08F5" w:rsidRPr="001B08F5" w:rsidRDefault="001B08F5" w:rsidP="001B08F5">
      <w:pPr>
        <w:rPr>
          <w:rFonts w:cs="Arial"/>
          <w:szCs w:val="22"/>
        </w:rPr>
      </w:pPr>
      <w:r w:rsidRPr="001B08F5">
        <w:rPr>
          <w:rFonts w:cs="Arial"/>
          <w:szCs w:val="22"/>
        </w:rPr>
        <w:t>The role of the statutory Consultation Authorities within SEA is to bring their individual</w:t>
      </w:r>
    </w:p>
    <w:p w14:paraId="06E7783A" w14:textId="77777777" w:rsidR="001B08F5" w:rsidRPr="001B08F5" w:rsidRDefault="001B08F5" w:rsidP="001B08F5">
      <w:pPr>
        <w:rPr>
          <w:rFonts w:cs="Arial"/>
          <w:szCs w:val="22"/>
        </w:rPr>
      </w:pPr>
      <w:r w:rsidRPr="001B08F5">
        <w:rPr>
          <w:rFonts w:cs="Arial"/>
          <w:szCs w:val="22"/>
        </w:rPr>
        <w:t>environmental expertise to the assessment process. This can help to ensure that the future</w:t>
      </w:r>
    </w:p>
    <w:p w14:paraId="78FBF0A1" w14:textId="77777777" w:rsidR="001B08F5" w:rsidRPr="001B08F5" w:rsidRDefault="001B08F5" w:rsidP="001B08F5">
      <w:pPr>
        <w:rPr>
          <w:rFonts w:cs="Arial"/>
          <w:szCs w:val="22"/>
        </w:rPr>
      </w:pPr>
      <w:r w:rsidRPr="001B08F5">
        <w:rPr>
          <w:rFonts w:cs="Arial"/>
          <w:szCs w:val="22"/>
        </w:rPr>
        <w:t>consultation process undertaken by a Responsible Authority is more robust. This in turn means</w:t>
      </w:r>
      <w:r>
        <w:rPr>
          <w:rFonts w:cs="Arial"/>
          <w:szCs w:val="22"/>
        </w:rPr>
        <w:t xml:space="preserve"> </w:t>
      </w:r>
      <w:r w:rsidRPr="001B08F5">
        <w:rPr>
          <w:rFonts w:cs="Arial"/>
          <w:szCs w:val="22"/>
        </w:rPr>
        <w:t>that the public can gain a better understanding of the likely effect of a plan on the environment</w:t>
      </w:r>
      <w:r>
        <w:rPr>
          <w:rFonts w:cs="Arial"/>
          <w:szCs w:val="22"/>
        </w:rPr>
        <w:t xml:space="preserve"> </w:t>
      </w:r>
      <w:r w:rsidRPr="001B08F5">
        <w:rPr>
          <w:rFonts w:cs="Arial"/>
          <w:szCs w:val="22"/>
        </w:rPr>
        <w:t>and meaningfully contribute to the plan’s preparation process by offering an informed view.</w:t>
      </w:r>
    </w:p>
    <w:p w14:paraId="744B4D17" w14:textId="77777777" w:rsidR="00796840" w:rsidRDefault="00796840" w:rsidP="00796840">
      <w:pPr>
        <w:rPr>
          <w:rFonts w:cs="Arial"/>
          <w:szCs w:val="22"/>
        </w:rPr>
      </w:pPr>
    </w:p>
    <w:p w14:paraId="07D96E42" w14:textId="77777777" w:rsidR="00A72928" w:rsidRPr="00A72928" w:rsidRDefault="00A72928" w:rsidP="00A72928">
      <w:pPr>
        <w:rPr>
          <w:rFonts w:cs="Arial"/>
          <w:szCs w:val="22"/>
        </w:rPr>
      </w:pPr>
      <w:r w:rsidRPr="00A72928">
        <w:rPr>
          <w:rFonts w:cs="Arial"/>
          <w:szCs w:val="22"/>
        </w:rPr>
        <w:t>The outputs of an effective SEA can help to address environmental problems, or enhance</w:t>
      </w:r>
    </w:p>
    <w:p w14:paraId="3B679A0A" w14:textId="77777777" w:rsidR="00A72928" w:rsidRPr="00A72928" w:rsidRDefault="00A72928" w:rsidP="00A72928">
      <w:pPr>
        <w:rPr>
          <w:rFonts w:cs="Arial"/>
          <w:szCs w:val="22"/>
        </w:rPr>
      </w:pPr>
      <w:r w:rsidRPr="00A72928">
        <w:rPr>
          <w:rFonts w:cs="Arial"/>
          <w:szCs w:val="22"/>
        </w:rPr>
        <w:t>positive or beneficial effects of plans. It can provide opportunities for the public to understand</w:t>
      </w:r>
    </w:p>
    <w:p w14:paraId="108D5717" w14:textId="77777777" w:rsidR="00A72928" w:rsidRPr="00A72928" w:rsidRDefault="00A72928" w:rsidP="00A72928">
      <w:pPr>
        <w:rPr>
          <w:rFonts w:cs="Arial"/>
          <w:szCs w:val="22"/>
        </w:rPr>
      </w:pPr>
      <w:r w:rsidRPr="00A72928">
        <w:rPr>
          <w:rFonts w:cs="Arial"/>
          <w:szCs w:val="22"/>
        </w:rPr>
        <w:t>the environmental issues and engage positively with the assessment process. It can be a</w:t>
      </w:r>
    </w:p>
    <w:p w14:paraId="1952BE96" w14:textId="77777777" w:rsidR="00796840" w:rsidRDefault="00A72928" w:rsidP="00A72928">
      <w:pPr>
        <w:rPr>
          <w:rFonts w:cs="Arial"/>
          <w:szCs w:val="22"/>
        </w:rPr>
      </w:pPr>
      <w:r w:rsidRPr="00A72928">
        <w:rPr>
          <w:rFonts w:cs="Arial"/>
          <w:szCs w:val="22"/>
        </w:rPr>
        <w:t>practical tool, setting out how environmental effects are to be dealt with, when the plan is being</w:t>
      </w:r>
      <w:r>
        <w:rPr>
          <w:rFonts w:cs="Arial"/>
          <w:szCs w:val="22"/>
        </w:rPr>
        <w:t xml:space="preserve"> </w:t>
      </w:r>
      <w:r w:rsidRPr="00A72928">
        <w:rPr>
          <w:rFonts w:cs="Arial"/>
          <w:szCs w:val="22"/>
        </w:rPr>
        <w:t>implemented.</w:t>
      </w:r>
    </w:p>
    <w:p w14:paraId="166640EF" w14:textId="77777777" w:rsidR="00A72928" w:rsidRDefault="00A72928" w:rsidP="00A72928">
      <w:pPr>
        <w:rPr>
          <w:rFonts w:cs="Arial"/>
          <w:szCs w:val="22"/>
        </w:rPr>
      </w:pPr>
    </w:p>
    <w:p w14:paraId="6BD5CC64" w14:textId="77777777" w:rsidR="001B08F5" w:rsidRDefault="001B08F5" w:rsidP="001B08F5">
      <w:pPr>
        <w:rPr>
          <w:rFonts w:cs="Arial"/>
          <w:szCs w:val="22"/>
        </w:rPr>
      </w:pPr>
      <w:r w:rsidRPr="001B08F5">
        <w:rPr>
          <w:rFonts w:cs="Arial"/>
          <w:szCs w:val="22"/>
        </w:rPr>
        <w:t>The 2005 Act requires Scottish public bodies or those exercising functions of a public character</w:t>
      </w:r>
      <w:r>
        <w:rPr>
          <w:rFonts w:cs="Arial"/>
          <w:szCs w:val="22"/>
        </w:rPr>
        <w:t xml:space="preserve"> </w:t>
      </w:r>
      <w:r w:rsidRPr="001B08F5">
        <w:rPr>
          <w:rFonts w:cs="Arial"/>
          <w:szCs w:val="22"/>
        </w:rPr>
        <w:t>(Responsible Authorities) to undertake a SEA when preparing plans, if it is likely to have</w:t>
      </w:r>
      <w:r>
        <w:rPr>
          <w:rFonts w:cs="Arial"/>
          <w:szCs w:val="22"/>
        </w:rPr>
        <w:t xml:space="preserve"> </w:t>
      </w:r>
      <w:r w:rsidRPr="001B08F5">
        <w:rPr>
          <w:rFonts w:cs="Arial"/>
          <w:szCs w:val="22"/>
        </w:rPr>
        <w:t xml:space="preserve">significant environmental effects. </w:t>
      </w:r>
    </w:p>
    <w:p w14:paraId="040F01AE" w14:textId="77777777" w:rsidR="008F2BC5" w:rsidRPr="001B08F5" w:rsidRDefault="008F2BC5" w:rsidP="001B08F5">
      <w:pPr>
        <w:rPr>
          <w:rFonts w:cs="Arial"/>
          <w:szCs w:val="22"/>
        </w:rPr>
      </w:pPr>
    </w:p>
    <w:p w14:paraId="4EC032AC" w14:textId="77777777" w:rsidR="001B08F5" w:rsidRPr="001B08F5" w:rsidRDefault="001B08F5" w:rsidP="001B08F5">
      <w:pPr>
        <w:rPr>
          <w:rFonts w:cs="Arial"/>
          <w:szCs w:val="22"/>
        </w:rPr>
      </w:pPr>
      <w:r w:rsidRPr="001B08F5">
        <w:rPr>
          <w:rFonts w:cs="Arial"/>
          <w:szCs w:val="22"/>
        </w:rPr>
        <w:t>Some plans are automatically exempt from the 2005 Act:</w:t>
      </w:r>
    </w:p>
    <w:p w14:paraId="3E64CEBF" w14:textId="77777777" w:rsidR="001B08F5" w:rsidRPr="001B08F5" w:rsidRDefault="001B08F5" w:rsidP="0067464C">
      <w:pPr>
        <w:pStyle w:val="ListParagraph"/>
        <w:numPr>
          <w:ilvl w:val="0"/>
          <w:numId w:val="24"/>
        </w:numPr>
        <w:rPr>
          <w:rFonts w:cs="Arial"/>
          <w:szCs w:val="22"/>
        </w:rPr>
      </w:pPr>
      <w:r w:rsidRPr="001B08F5">
        <w:rPr>
          <w:rFonts w:cs="Arial"/>
          <w:szCs w:val="22"/>
        </w:rPr>
        <w:t>national defence or civil emergency plans;</w:t>
      </w:r>
    </w:p>
    <w:p w14:paraId="3C5C3C32" w14:textId="77777777" w:rsidR="001B08F5" w:rsidRPr="001B08F5" w:rsidRDefault="001B08F5" w:rsidP="0067464C">
      <w:pPr>
        <w:pStyle w:val="ListParagraph"/>
        <w:numPr>
          <w:ilvl w:val="0"/>
          <w:numId w:val="24"/>
        </w:numPr>
        <w:rPr>
          <w:rFonts w:cs="Arial"/>
          <w:szCs w:val="22"/>
        </w:rPr>
      </w:pPr>
      <w:r w:rsidRPr="001B08F5">
        <w:rPr>
          <w:rFonts w:cs="Arial"/>
          <w:szCs w:val="22"/>
        </w:rPr>
        <w:t>financial or budgetary plans; and</w:t>
      </w:r>
    </w:p>
    <w:p w14:paraId="397E1697" w14:textId="77777777" w:rsidR="001B08F5" w:rsidRPr="001B08F5" w:rsidRDefault="001B08F5" w:rsidP="0067464C">
      <w:pPr>
        <w:pStyle w:val="ListParagraph"/>
        <w:numPr>
          <w:ilvl w:val="0"/>
          <w:numId w:val="24"/>
        </w:numPr>
        <w:rPr>
          <w:rFonts w:cs="Arial"/>
          <w:szCs w:val="22"/>
        </w:rPr>
      </w:pPr>
      <w:r w:rsidRPr="001B08F5">
        <w:rPr>
          <w:rFonts w:cs="Arial"/>
          <w:szCs w:val="22"/>
        </w:rPr>
        <w:t>plans relating to individual schools.</w:t>
      </w:r>
    </w:p>
    <w:p w14:paraId="3535832F" w14:textId="77777777" w:rsidR="001B08F5" w:rsidRDefault="001B08F5" w:rsidP="001B08F5">
      <w:pPr>
        <w:rPr>
          <w:rFonts w:cs="Arial"/>
          <w:szCs w:val="22"/>
        </w:rPr>
      </w:pPr>
    </w:p>
    <w:p w14:paraId="60F6843B" w14:textId="77777777" w:rsidR="001B08F5" w:rsidRPr="001B08F5" w:rsidRDefault="001B08F5" w:rsidP="001B08F5">
      <w:pPr>
        <w:rPr>
          <w:rFonts w:cs="Arial"/>
          <w:szCs w:val="22"/>
        </w:rPr>
      </w:pPr>
      <w:r w:rsidRPr="001B08F5">
        <w:rPr>
          <w:rFonts w:cs="Arial"/>
          <w:szCs w:val="22"/>
        </w:rPr>
        <w:t>Whereas plans that fit the following criteria, are likely to be subject to SEA:</w:t>
      </w:r>
    </w:p>
    <w:p w14:paraId="6C3BA352" w14:textId="77777777" w:rsidR="001B08F5" w:rsidRPr="001B08F5" w:rsidRDefault="001B08F5" w:rsidP="0067464C">
      <w:pPr>
        <w:pStyle w:val="ListParagraph"/>
        <w:numPr>
          <w:ilvl w:val="0"/>
          <w:numId w:val="25"/>
        </w:numPr>
        <w:rPr>
          <w:rFonts w:cs="Arial"/>
          <w:szCs w:val="22"/>
        </w:rPr>
      </w:pPr>
      <w:r w:rsidRPr="001B08F5">
        <w:rPr>
          <w:rFonts w:cs="Arial"/>
          <w:szCs w:val="22"/>
        </w:rPr>
        <w:t>are prepared and/or adopted at the national, regional or local level;</w:t>
      </w:r>
    </w:p>
    <w:p w14:paraId="46F58377" w14:textId="77777777" w:rsidR="001B08F5" w:rsidRPr="001B08F5" w:rsidRDefault="001B08F5" w:rsidP="0067464C">
      <w:pPr>
        <w:pStyle w:val="ListParagraph"/>
        <w:numPr>
          <w:ilvl w:val="0"/>
          <w:numId w:val="25"/>
        </w:numPr>
        <w:rPr>
          <w:rFonts w:cs="Arial"/>
          <w:szCs w:val="22"/>
        </w:rPr>
      </w:pPr>
      <w:r w:rsidRPr="001B08F5">
        <w:rPr>
          <w:rFonts w:cs="Arial"/>
          <w:szCs w:val="22"/>
        </w:rPr>
        <w:t>relate to matters of public character (this can be a public sector body or a private</w:t>
      </w:r>
      <w:r>
        <w:rPr>
          <w:rFonts w:cs="Arial"/>
          <w:szCs w:val="22"/>
        </w:rPr>
        <w:t xml:space="preserve"> </w:t>
      </w:r>
      <w:r w:rsidRPr="001B08F5">
        <w:rPr>
          <w:rFonts w:cs="Arial"/>
          <w:szCs w:val="22"/>
        </w:rPr>
        <w:t>sector or voluntary body undertaking work of a public character).</w:t>
      </w:r>
    </w:p>
    <w:p w14:paraId="53C13DAD" w14:textId="77777777" w:rsidR="00A72928" w:rsidRPr="001B08F5" w:rsidRDefault="001B08F5" w:rsidP="0067464C">
      <w:pPr>
        <w:pStyle w:val="ListParagraph"/>
        <w:numPr>
          <w:ilvl w:val="0"/>
          <w:numId w:val="25"/>
        </w:numPr>
        <w:rPr>
          <w:rFonts w:cs="Arial"/>
          <w:szCs w:val="22"/>
        </w:rPr>
      </w:pPr>
      <w:r w:rsidRPr="001B08F5">
        <w:rPr>
          <w:rFonts w:cs="Arial"/>
          <w:szCs w:val="22"/>
        </w:rPr>
        <w:t>relate solely to Scotland.</w:t>
      </w:r>
    </w:p>
    <w:p w14:paraId="376800B2" w14:textId="77777777" w:rsidR="0030290F" w:rsidRPr="00231EB6" w:rsidRDefault="0030290F" w:rsidP="00D34033">
      <w:pPr>
        <w:ind w:firstLine="540"/>
        <w:rPr>
          <w:rFonts w:cs="Arial"/>
          <w:b/>
          <w:szCs w:val="22"/>
        </w:rPr>
      </w:pPr>
    </w:p>
    <w:p w14:paraId="2BEF8741" w14:textId="77777777" w:rsidR="00B61B4D" w:rsidRDefault="002A6DE8" w:rsidP="00796840">
      <w:pPr>
        <w:rPr>
          <w:rFonts w:cs="Arial"/>
          <w:szCs w:val="22"/>
        </w:rPr>
      </w:pPr>
      <w:r>
        <w:rPr>
          <w:rFonts w:cs="Arial"/>
          <w:szCs w:val="22"/>
        </w:rPr>
        <w:t xml:space="preserve">There are two parts to the </w:t>
      </w:r>
      <w:r w:rsidR="00A84931">
        <w:rPr>
          <w:rFonts w:cs="Arial"/>
          <w:szCs w:val="22"/>
        </w:rPr>
        <w:t xml:space="preserve">2005 act which will help you to determine whether your policy is relevant.  </w:t>
      </w:r>
      <w:hyperlink r:id="rId40" w:history="1">
        <w:r w:rsidR="00A84931" w:rsidRPr="00622117">
          <w:rPr>
            <w:rStyle w:val="Hyperlink"/>
            <w:rFonts w:cs="Arial"/>
            <w:szCs w:val="22"/>
          </w:rPr>
          <w:t>http://www.legislation.gov.uk/asp/2005/15/section/5</w:t>
        </w:r>
      </w:hyperlink>
      <w:r w:rsidR="00A84931">
        <w:rPr>
          <w:rFonts w:cs="Arial"/>
          <w:szCs w:val="22"/>
        </w:rPr>
        <w:t xml:space="preserve">.  </w:t>
      </w:r>
    </w:p>
    <w:p w14:paraId="1F24933F" w14:textId="77777777" w:rsidR="00A84931" w:rsidRDefault="00A84931" w:rsidP="00796840">
      <w:pPr>
        <w:rPr>
          <w:rFonts w:cs="Arial"/>
          <w:szCs w:val="22"/>
        </w:rPr>
      </w:pPr>
    </w:p>
    <w:p w14:paraId="59318810" w14:textId="77777777" w:rsidR="00A84931" w:rsidRDefault="00A84931" w:rsidP="00A84931">
      <w:pPr>
        <w:rPr>
          <w:rFonts w:cs="Arial"/>
          <w:szCs w:val="22"/>
        </w:rPr>
      </w:pPr>
      <w:r>
        <w:rPr>
          <w:rFonts w:cs="Arial"/>
          <w:szCs w:val="22"/>
        </w:rPr>
        <w:t xml:space="preserve">If the policy is relevant you will then need to </w:t>
      </w:r>
      <w:r w:rsidRPr="00A84931">
        <w:rPr>
          <w:rFonts w:cs="Arial"/>
          <w:szCs w:val="22"/>
        </w:rPr>
        <w:t xml:space="preserve">judge what options are open to </w:t>
      </w:r>
      <w:r>
        <w:rPr>
          <w:rFonts w:cs="Arial"/>
          <w:szCs w:val="22"/>
        </w:rPr>
        <w:t>you</w:t>
      </w:r>
      <w:r w:rsidRPr="00A84931">
        <w:rPr>
          <w:rFonts w:cs="Arial"/>
          <w:szCs w:val="22"/>
        </w:rPr>
        <w:t xml:space="preserve"> and whether pre-screening is a minimum option or</w:t>
      </w:r>
      <w:r>
        <w:rPr>
          <w:rFonts w:cs="Arial"/>
          <w:szCs w:val="22"/>
        </w:rPr>
        <w:t xml:space="preserve"> </w:t>
      </w:r>
      <w:r w:rsidRPr="00A84931">
        <w:rPr>
          <w:rFonts w:cs="Arial"/>
          <w:szCs w:val="22"/>
        </w:rPr>
        <w:t>whether screening is required.</w:t>
      </w:r>
      <w:r>
        <w:rPr>
          <w:rFonts w:cs="Arial"/>
          <w:szCs w:val="22"/>
        </w:rPr>
        <w:t xml:space="preserve">  Certain plans outlined in the legislation cannot be pre-screened and have to enter screening as a minimum.  </w:t>
      </w:r>
    </w:p>
    <w:p w14:paraId="5C3DC625" w14:textId="77777777" w:rsidR="00B61B4D" w:rsidRDefault="00B61B4D" w:rsidP="00796840">
      <w:pPr>
        <w:rPr>
          <w:rFonts w:cs="Arial"/>
          <w:szCs w:val="22"/>
        </w:rPr>
      </w:pPr>
    </w:p>
    <w:p w14:paraId="48E76EB4" w14:textId="77777777" w:rsidR="004F29EA" w:rsidRDefault="004F29EA" w:rsidP="00796840">
      <w:pPr>
        <w:rPr>
          <w:rFonts w:cs="Arial"/>
          <w:szCs w:val="22"/>
        </w:rPr>
      </w:pPr>
      <w:r>
        <w:rPr>
          <w:rFonts w:cs="Arial"/>
          <w:szCs w:val="22"/>
        </w:rPr>
        <w:t xml:space="preserve">A flow chart from the SEA guidance is attached at Appendix 4, which should help you to decide whether or not your policy is relevant.  </w:t>
      </w:r>
      <w:r w:rsidR="00D76045">
        <w:rPr>
          <w:rFonts w:cs="Arial"/>
          <w:szCs w:val="22"/>
        </w:rPr>
        <w:t>It is important to c</w:t>
      </w:r>
      <w:r>
        <w:rPr>
          <w:rFonts w:cs="Arial"/>
          <w:szCs w:val="22"/>
        </w:rPr>
        <w:t>onsult the SEA guidance</w:t>
      </w:r>
      <w:r w:rsidR="00D76045">
        <w:rPr>
          <w:rFonts w:cs="Arial"/>
          <w:szCs w:val="22"/>
        </w:rPr>
        <w:t xml:space="preserve"> to make sure you make the right decision.</w:t>
      </w:r>
    </w:p>
    <w:p w14:paraId="718ED37E" w14:textId="77777777" w:rsidR="00B61B4D" w:rsidRDefault="00B61B4D" w:rsidP="00796840">
      <w:pPr>
        <w:rPr>
          <w:rFonts w:cs="Arial"/>
          <w:szCs w:val="22"/>
        </w:rPr>
      </w:pPr>
    </w:p>
    <w:p w14:paraId="0F547C64" w14:textId="77777777" w:rsidR="007252D3" w:rsidRDefault="00120ED9" w:rsidP="00D068C5">
      <w:pPr>
        <w:rPr>
          <w:rFonts w:cs="Arial"/>
          <w:szCs w:val="22"/>
        </w:rPr>
      </w:pPr>
      <w:r w:rsidRPr="00231EB6">
        <w:rPr>
          <w:rFonts w:cs="Arial"/>
          <w:szCs w:val="22"/>
        </w:rPr>
        <w:t xml:space="preserve">If an SEA is not undertaken for the relevant policy and is not implemented as part of the planning process, it will open the content to legal challenge and can be prevented from being adopted. </w:t>
      </w:r>
    </w:p>
    <w:p w14:paraId="3734C64B" w14:textId="77777777" w:rsidR="007252D3" w:rsidRPr="007252D3" w:rsidRDefault="007252D3" w:rsidP="00D068C5">
      <w:pPr>
        <w:rPr>
          <w:rFonts w:cs="Arial"/>
          <w:szCs w:val="22"/>
        </w:rPr>
      </w:pPr>
    </w:p>
    <w:p w14:paraId="7EA80D66" w14:textId="77777777" w:rsidR="0049795A" w:rsidRDefault="0049795A" w:rsidP="000F3642">
      <w:pPr>
        <w:pStyle w:val="Heading2"/>
        <w:numPr>
          <w:ilvl w:val="1"/>
          <w:numId w:val="40"/>
        </w:numPr>
      </w:pPr>
      <w:bookmarkStart w:id="15" w:name="_Toc12976772"/>
      <w:r w:rsidRPr="00231EB6">
        <w:lastRenderedPageBreak/>
        <w:t xml:space="preserve">Health </w:t>
      </w:r>
      <w:r w:rsidR="00B53E0A">
        <w:t>Inequalities</w:t>
      </w:r>
      <w:bookmarkEnd w:id="15"/>
      <w:r w:rsidRPr="00231EB6">
        <w:t xml:space="preserve"> </w:t>
      </w:r>
    </w:p>
    <w:p w14:paraId="10170050" w14:textId="77777777" w:rsidR="002572D3" w:rsidRPr="00231EB6" w:rsidRDefault="002572D3" w:rsidP="00D068C5">
      <w:pPr>
        <w:rPr>
          <w:rFonts w:cs="Arial"/>
          <w:b/>
          <w:szCs w:val="22"/>
        </w:rPr>
      </w:pPr>
    </w:p>
    <w:p w14:paraId="5D73B316" w14:textId="77777777" w:rsidR="00B75CF1" w:rsidRPr="00231EB6" w:rsidRDefault="00F215A8" w:rsidP="000555C9">
      <w:pPr>
        <w:rPr>
          <w:rFonts w:cs="Arial"/>
          <w:szCs w:val="22"/>
        </w:rPr>
      </w:pPr>
      <w:r w:rsidRPr="00231EB6">
        <w:rPr>
          <w:rFonts w:cs="Arial"/>
          <w:szCs w:val="22"/>
        </w:rPr>
        <w:t xml:space="preserve">Improving the health of </w:t>
      </w:r>
      <w:r w:rsidR="00F261A4">
        <w:rPr>
          <w:rFonts w:cs="Arial"/>
          <w:szCs w:val="22"/>
        </w:rPr>
        <w:t>Scotland’s</w:t>
      </w:r>
      <w:r w:rsidRPr="00231EB6">
        <w:rPr>
          <w:rFonts w:cs="Arial"/>
          <w:szCs w:val="22"/>
        </w:rPr>
        <w:t xml:space="preserve"> residents and combating health inequality </w:t>
      </w:r>
      <w:r w:rsidR="00491687" w:rsidRPr="00231EB6">
        <w:rPr>
          <w:rFonts w:cs="Arial"/>
          <w:szCs w:val="22"/>
        </w:rPr>
        <w:t xml:space="preserve">are key </w:t>
      </w:r>
      <w:r w:rsidR="007A53E6" w:rsidRPr="00231EB6">
        <w:rPr>
          <w:rFonts w:cs="Arial"/>
          <w:szCs w:val="22"/>
        </w:rPr>
        <w:t>outcomes</w:t>
      </w:r>
      <w:r w:rsidR="00491687" w:rsidRPr="00231EB6">
        <w:rPr>
          <w:rFonts w:cs="Arial"/>
          <w:szCs w:val="22"/>
        </w:rPr>
        <w:t>.</w:t>
      </w:r>
      <w:r w:rsidR="00960653" w:rsidRPr="00231EB6">
        <w:rPr>
          <w:rFonts w:cs="Arial"/>
          <w:szCs w:val="22"/>
        </w:rPr>
        <w:t xml:space="preserve"> </w:t>
      </w:r>
      <w:r w:rsidR="00491687" w:rsidRPr="00231EB6">
        <w:rPr>
          <w:rFonts w:cs="Arial"/>
          <w:szCs w:val="22"/>
        </w:rPr>
        <w:t xml:space="preserve"> </w:t>
      </w:r>
      <w:r w:rsidR="00A42DB2" w:rsidRPr="00231EB6">
        <w:rPr>
          <w:rFonts w:cs="Arial"/>
          <w:szCs w:val="22"/>
        </w:rPr>
        <w:t xml:space="preserve">Health </w:t>
      </w:r>
      <w:r w:rsidR="00B75CF1" w:rsidRPr="00231EB6">
        <w:rPr>
          <w:rFonts w:cs="Arial"/>
          <w:szCs w:val="22"/>
        </w:rPr>
        <w:t>and well-being is determined by a wide range of economic, social and environmental influences</w:t>
      </w:r>
      <w:r w:rsidR="00DD2E6C" w:rsidRPr="00231EB6">
        <w:rPr>
          <w:rFonts w:cs="Arial"/>
          <w:szCs w:val="22"/>
        </w:rPr>
        <w:t xml:space="preserve"> and as such</w:t>
      </w:r>
      <w:r w:rsidR="00830191" w:rsidRPr="00231EB6">
        <w:rPr>
          <w:rFonts w:cs="Arial"/>
          <w:szCs w:val="22"/>
        </w:rPr>
        <w:t xml:space="preserve">, tackling health inequality </w:t>
      </w:r>
      <w:r w:rsidR="00DD2E6C" w:rsidRPr="00231EB6">
        <w:rPr>
          <w:rFonts w:cs="Arial"/>
          <w:szCs w:val="22"/>
        </w:rPr>
        <w:t xml:space="preserve">requires </w:t>
      </w:r>
      <w:r w:rsidR="00A42DB2" w:rsidRPr="00231EB6">
        <w:rPr>
          <w:rFonts w:cs="Arial"/>
          <w:szCs w:val="22"/>
        </w:rPr>
        <w:t>a wider approach than the health sector</w:t>
      </w:r>
      <w:r w:rsidR="00830191" w:rsidRPr="00231EB6">
        <w:rPr>
          <w:rFonts w:cs="Arial"/>
          <w:szCs w:val="22"/>
        </w:rPr>
        <w:t xml:space="preserve"> alone can provide.  </w:t>
      </w:r>
    </w:p>
    <w:p w14:paraId="3AAA2B69" w14:textId="77777777" w:rsidR="000A0055" w:rsidRPr="00231EB6" w:rsidRDefault="000A0055" w:rsidP="000555C9">
      <w:pPr>
        <w:rPr>
          <w:rFonts w:cs="Arial"/>
          <w:szCs w:val="22"/>
        </w:rPr>
      </w:pPr>
    </w:p>
    <w:p w14:paraId="2D501B82" w14:textId="77777777" w:rsidR="000A0055" w:rsidRPr="00231EB6" w:rsidRDefault="000A0055" w:rsidP="000555C9">
      <w:pPr>
        <w:rPr>
          <w:rFonts w:cs="Arial"/>
          <w:szCs w:val="22"/>
        </w:rPr>
      </w:pPr>
      <w:r w:rsidRPr="00231EB6">
        <w:rPr>
          <w:rFonts w:cs="Arial"/>
          <w:szCs w:val="22"/>
        </w:rPr>
        <w:t>Health also includes mental health and wellbeing, which is fundamental to how individuals and communities cope with everything they experience in the</w:t>
      </w:r>
      <w:r w:rsidR="00235222" w:rsidRPr="00231EB6">
        <w:rPr>
          <w:rFonts w:cs="Arial"/>
          <w:szCs w:val="22"/>
        </w:rPr>
        <w:t>ir lives, particularly where these are negative or difficult.</w:t>
      </w:r>
    </w:p>
    <w:p w14:paraId="753C2530" w14:textId="77777777" w:rsidR="00F03224" w:rsidRDefault="00F03224" w:rsidP="000555C9">
      <w:pPr>
        <w:rPr>
          <w:rFonts w:cs="Arial"/>
          <w:szCs w:val="22"/>
        </w:rPr>
      </w:pPr>
    </w:p>
    <w:p w14:paraId="1F6B8FE9" w14:textId="77777777" w:rsidR="00B53E0A" w:rsidRPr="00B53E0A" w:rsidRDefault="00B53E0A" w:rsidP="00B53E0A">
      <w:pPr>
        <w:rPr>
          <w:rFonts w:cs="Arial"/>
          <w:szCs w:val="22"/>
        </w:rPr>
      </w:pPr>
      <w:r w:rsidRPr="00B53E0A">
        <w:rPr>
          <w:rFonts w:cs="Arial"/>
          <w:szCs w:val="22"/>
        </w:rPr>
        <w:t>Health Inequalities Impact Assessment (HIIA) is a tool to assess the impact on people of applying a proposed, new or revised policy or practice. HIIA goes beyond the public sector's legal duty of the Equality Act 2010 to assess impact (EIA) by assessing the impact on</w:t>
      </w:r>
      <w:r w:rsidR="00606B1A">
        <w:rPr>
          <w:rFonts w:cs="Arial"/>
          <w:szCs w:val="22"/>
        </w:rPr>
        <w:t>:</w:t>
      </w:r>
    </w:p>
    <w:p w14:paraId="7C7C9FA7" w14:textId="77777777" w:rsidR="00B53E0A" w:rsidRPr="00B53E0A" w:rsidRDefault="00B53E0A" w:rsidP="00B53E0A">
      <w:pPr>
        <w:rPr>
          <w:rFonts w:cs="Arial"/>
          <w:szCs w:val="22"/>
        </w:rPr>
      </w:pPr>
    </w:p>
    <w:p w14:paraId="5405CAD8" w14:textId="77777777" w:rsidR="00B53E0A" w:rsidRPr="00B53E0A" w:rsidRDefault="00B53E0A" w:rsidP="0067464C">
      <w:pPr>
        <w:pStyle w:val="ListParagraph"/>
        <w:numPr>
          <w:ilvl w:val="0"/>
          <w:numId w:val="28"/>
        </w:numPr>
        <w:rPr>
          <w:rFonts w:cs="Arial"/>
          <w:szCs w:val="22"/>
        </w:rPr>
      </w:pPr>
      <w:r w:rsidRPr="00B53E0A">
        <w:rPr>
          <w:rFonts w:cs="Arial"/>
          <w:szCs w:val="22"/>
        </w:rPr>
        <w:t>health inequalities</w:t>
      </w:r>
    </w:p>
    <w:p w14:paraId="7D43A000" w14:textId="77777777" w:rsidR="00B53E0A" w:rsidRPr="00B53E0A" w:rsidRDefault="00B53E0A" w:rsidP="0067464C">
      <w:pPr>
        <w:pStyle w:val="ListParagraph"/>
        <w:numPr>
          <w:ilvl w:val="0"/>
          <w:numId w:val="28"/>
        </w:numPr>
        <w:rPr>
          <w:rFonts w:cs="Arial"/>
          <w:szCs w:val="22"/>
        </w:rPr>
      </w:pPr>
      <w:r w:rsidRPr="00B53E0A">
        <w:rPr>
          <w:rFonts w:cs="Arial"/>
          <w:szCs w:val="22"/>
        </w:rPr>
        <w:t>people with protected characteristics</w:t>
      </w:r>
    </w:p>
    <w:p w14:paraId="265E108B" w14:textId="77777777" w:rsidR="00B53E0A" w:rsidRPr="00B53E0A" w:rsidRDefault="00B53E0A" w:rsidP="0067464C">
      <w:pPr>
        <w:pStyle w:val="ListParagraph"/>
        <w:numPr>
          <w:ilvl w:val="0"/>
          <w:numId w:val="28"/>
        </w:numPr>
        <w:rPr>
          <w:rFonts w:cs="Arial"/>
          <w:szCs w:val="22"/>
        </w:rPr>
      </w:pPr>
      <w:r w:rsidRPr="00B53E0A">
        <w:rPr>
          <w:rFonts w:cs="Arial"/>
          <w:szCs w:val="22"/>
        </w:rPr>
        <w:t>human rights</w:t>
      </w:r>
    </w:p>
    <w:p w14:paraId="01AD77BF" w14:textId="77777777" w:rsidR="00B53E0A" w:rsidRPr="00B53E0A" w:rsidRDefault="00B53E0A" w:rsidP="0067464C">
      <w:pPr>
        <w:pStyle w:val="ListParagraph"/>
        <w:numPr>
          <w:ilvl w:val="0"/>
          <w:numId w:val="28"/>
        </w:numPr>
        <w:rPr>
          <w:rFonts w:cs="Arial"/>
          <w:szCs w:val="22"/>
        </w:rPr>
      </w:pPr>
      <w:r w:rsidRPr="00B53E0A">
        <w:rPr>
          <w:rFonts w:cs="Arial"/>
          <w:szCs w:val="22"/>
        </w:rPr>
        <w:t>socioeconomic circumstances.</w:t>
      </w:r>
    </w:p>
    <w:p w14:paraId="76D7864B" w14:textId="77777777" w:rsidR="00B53E0A" w:rsidRPr="00231EB6" w:rsidRDefault="00B53E0A" w:rsidP="000555C9">
      <w:pPr>
        <w:rPr>
          <w:rFonts w:cs="Arial"/>
          <w:szCs w:val="22"/>
        </w:rPr>
      </w:pPr>
    </w:p>
    <w:p w14:paraId="4547D605" w14:textId="77777777" w:rsidR="00B91AA2" w:rsidRPr="00231EB6" w:rsidRDefault="002116D3" w:rsidP="000555C9">
      <w:pPr>
        <w:rPr>
          <w:rFonts w:cs="Arial"/>
          <w:szCs w:val="22"/>
        </w:rPr>
      </w:pPr>
      <w:r w:rsidRPr="00231EB6">
        <w:rPr>
          <w:rFonts w:cs="Arial"/>
          <w:szCs w:val="22"/>
        </w:rPr>
        <w:t>H</w:t>
      </w:r>
      <w:r w:rsidR="00B53E0A">
        <w:rPr>
          <w:rFonts w:cs="Arial"/>
          <w:szCs w:val="22"/>
        </w:rPr>
        <w:t>I</w:t>
      </w:r>
      <w:r w:rsidRPr="00231EB6">
        <w:rPr>
          <w:rFonts w:cs="Arial"/>
          <w:szCs w:val="22"/>
        </w:rPr>
        <w:t>IA is a participatory approach that helps people from multiple sectors to work together.</w:t>
      </w:r>
      <w:r w:rsidR="00B91AA2" w:rsidRPr="00231EB6">
        <w:rPr>
          <w:rFonts w:cs="Arial"/>
          <w:szCs w:val="22"/>
        </w:rPr>
        <w:t xml:space="preserve"> </w:t>
      </w:r>
    </w:p>
    <w:p w14:paraId="6FEA6870" w14:textId="77777777" w:rsidR="00234F2C" w:rsidRDefault="003D096F" w:rsidP="000555C9">
      <w:pPr>
        <w:rPr>
          <w:rFonts w:cs="Arial"/>
          <w:szCs w:val="22"/>
        </w:rPr>
      </w:pPr>
      <w:r w:rsidRPr="00231EB6">
        <w:rPr>
          <w:rFonts w:cs="Arial"/>
          <w:szCs w:val="22"/>
        </w:rPr>
        <w:t>HI</w:t>
      </w:r>
      <w:r w:rsidR="00B53E0A">
        <w:rPr>
          <w:rFonts w:cs="Arial"/>
          <w:szCs w:val="22"/>
        </w:rPr>
        <w:t>I</w:t>
      </w:r>
      <w:r w:rsidRPr="00231EB6">
        <w:rPr>
          <w:rFonts w:cs="Arial"/>
          <w:szCs w:val="22"/>
        </w:rPr>
        <w:t xml:space="preserve">A participants consider the impact of the proposed action on their individual sector and other sectors – and the potential impact on health </w:t>
      </w:r>
      <w:r w:rsidR="00235222" w:rsidRPr="00231EB6">
        <w:rPr>
          <w:rFonts w:cs="Arial"/>
          <w:szCs w:val="22"/>
        </w:rPr>
        <w:t xml:space="preserve">and wellbeing </w:t>
      </w:r>
      <w:r w:rsidRPr="00231EB6">
        <w:rPr>
          <w:rFonts w:cs="Arial"/>
          <w:szCs w:val="22"/>
        </w:rPr>
        <w:t xml:space="preserve">from any change. </w:t>
      </w:r>
    </w:p>
    <w:p w14:paraId="0EB57CBD" w14:textId="77777777" w:rsidR="008F2BC5" w:rsidRDefault="008F2BC5" w:rsidP="000555C9">
      <w:pPr>
        <w:rPr>
          <w:rFonts w:cs="Arial"/>
          <w:szCs w:val="22"/>
        </w:rPr>
      </w:pPr>
    </w:p>
    <w:p w14:paraId="637F0F70" w14:textId="77777777" w:rsidR="002405ED" w:rsidRDefault="002405ED" w:rsidP="002405ED">
      <w:pPr>
        <w:rPr>
          <w:rFonts w:cs="Arial"/>
          <w:szCs w:val="22"/>
        </w:rPr>
      </w:pPr>
      <w:r w:rsidRPr="00231EB6">
        <w:rPr>
          <w:rFonts w:cs="Arial"/>
          <w:szCs w:val="22"/>
        </w:rPr>
        <w:t>HI</w:t>
      </w:r>
      <w:r w:rsidR="00234F2C">
        <w:rPr>
          <w:rFonts w:cs="Arial"/>
          <w:szCs w:val="22"/>
        </w:rPr>
        <w:t>I</w:t>
      </w:r>
      <w:r w:rsidRPr="00231EB6">
        <w:rPr>
          <w:rFonts w:cs="Arial"/>
          <w:szCs w:val="22"/>
        </w:rPr>
        <w:t>A helps decision-makers make choices about alternatives and improvements in a proactive setting to prevent disease/injury</w:t>
      </w:r>
      <w:r w:rsidR="00234F2C">
        <w:rPr>
          <w:rFonts w:cs="Arial"/>
          <w:szCs w:val="22"/>
        </w:rPr>
        <w:t xml:space="preserve">, </w:t>
      </w:r>
      <w:r w:rsidRPr="00231EB6">
        <w:rPr>
          <w:rFonts w:cs="Arial"/>
          <w:szCs w:val="22"/>
        </w:rPr>
        <w:t>to actively promote healt</w:t>
      </w:r>
      <w:r w:rsidR="00234F2C">
        <w:rPr>
          <w:rFonts w:cs="Arial"/>
          <w:szCs w:val="22"/>
        </w:rPr>
        <w:t>h and reduce health inequalities.</w:t>
      </w:r>
    </w:p>
    <w:p w14:paraId="1C801F0B" w14:textId="77777777" w:rsidR="00234F2C" w:rsidRPr="00231EB6" w:rsidRDefault="00234F2C" w:rsidP="002405ED">
      <w:pPr>
        <w:rPr>
          <w:rFonts w:cs="Arial"/>
          <w:szCs w:val="22"/>
        </w:rPr>
      </w:pPr>
    </w:p>
    <w:p w14:paraId="7A33BD4A" w14:textId="77777777" w:rsidR="00234F2C" w:rsidRPr="00231EB6" w:rsidRDefault="00234F2C" w:rsidP="00234F2C">
      <w:pPr>
        <w:rPr>
          <w:rFonts w:cs="Arial"/>
          <w:szCs w:val="22"/>
        </w:rPr>
      </w:pPr>
      <w:r>
        <w:rPr>
          <w:rFonts w:cs="Arial"/>
          <w:szCs w:val="22"/>
        </w:rPr>
        <w:t>The process links closely with the Fairer Scotland Duty</w:t>
      </w:r>
      <w:r w:rsidR="0026012A">
        <w:rPr>
          <w:rFonts w:cs="Arial"/>
          <w:szCs w:val="22"/>
        </w:rPr>
        <w:t xml:space="preserve"> and Public Sector Equality Duty</w:t>
      </w:r>
      <w:r>
        <w:rPr>
          <w:rFonts w:cs="Arial"/>
          <w:szCs w:val="22"/>
        </w:rPr>
        <w:t xml:space="preserve"> and by carrying out an Integrated Impact Assessment, you will most likely fulfil more than one duty for assessing policies/strategies and strategic decision making.  </w:t>
      </w:r>
    </w:p>
    <w:p w14:paraId="2DF1A6FC" w14:textId="77777777" w:rsidR="00234F2C" w:rsidRPr="00231EB6" w:rsidRDefault="00234F2C" w:rsidP="00234F2C">
      <w:pPr>
        <w:rPr>
          <w:rFonts w:cs="Arial"/>
          <w:szCs w:val="22"/>
        </w:rPr>
      </w:pPr>
    </w:p>
    <w:p w14:paraId="2A9FE8FD" w14:textId="77777777" w:rsidR="00B53E0A" w:rsidRDefault="00B53E0A" w:rsidP="000555C9">
      <w:pPr>
        <w:rPr>
          <w:rFonts w:cs="Arial"/>
          <w:szCs w:val="22"/>
        </w:rPr>
      </w:pPr>
      <w:r>
        <w:rPr>
          <w:rFonts w:cs="Arial"/>
          <w:szCs w:val="22"/>
        </w:rPr>
        <w:t>U</w:t>
      </w:r>
      <w:r w:rsidR="002405ED" w:rsidRPr="00231EB6">
        <w:rPr>
          <w:rFonts w:cs="Arial"/>
          <w:szCs w:val="22"/>
        </w:rPr>
        <w:t>seful H</w:t>
      </w:r>
      <w:r>
        <w:rPr>
          <w:rFonts w:cs="Arial"/>
          <w:szCs w:val="22"/>
        </w:rPr>
        <w:t xml:space="preserve">ealth Inequalities </w:t>
      </w:r>
      <w:r w:rsidR="002405ED" w:rsidRPr="00231EB6">
        <w:rPr>
          <w:rFonts w:cs="Arial"/>
          <w:szCs w:val="22"/>
        </w:rPr>
        <w:t>I</w:t>
      </w:r>
      <w:r>
        <w:rPr>
          <w:rFonts w:cs="Arial"/>
          <w:szCs w:val="22"/>
        </w:rPr>
        <w:t xml:space="preserve">mpact </w:t>
      </w:r>
      <w:r w:rsidR="002405ED" w:rsidRPr="00231EB6">
        <w:rPr>
          <w:rFonts w:cs="Arial"/>
          <w:szCs w:val="22"/>
        </w:rPr>
        <w:t>A</w:t>
      </w:r>
      <w:r>
        <w:rPr>
          <w:rFonts w:cs="Arial"/>
          <w:szCs w:val="22"/>
        </w:rPr>
        <w:t xml:space="preserve">ssessment information and resources </w:t>
      </w:r>
      <w:r w:rsidR="002405ED" w:rsidRPr="00231EB6">
        <w:rPr>
          <w:rFonts w:cs="Arial"/>
          <w:szCs w:val="22"/>
        </w:rPr>
        <w:t>can be found at th</w:t>
      </w:r>
      <w:r>
        <w:rPr>
          <w:rFonts w:cs="Arial"/>
          <w:szCs w:val="22"/>
        </w:rPr>
        <w:t>e</w:t>
      </w:r>
      <w:r w:rsidR="002405ED" w:rsidRPr="00231EB6">
        <w:rPr>
          <w:rFonts w:cs="Arial"/>
          <w:szCs w:val="22"/>
        </w:rPr>
        <w:t>s</w:t>
      </w:r>
      <w:r>
        <w:rPr>
          <w:rFonts w:cs="Arial"/>
          <w:szCs w:val="22"/>
        </w:rPr>
        <w:t>e</w:t>
      </w:r>
      <w:r w:rsidR="002405ED" w:rsidRPr="00231EB6">
        <w:rPr>
          <w:rFonts w:cs="Arial"/>
          <w:szCs w:val="22"/>
        </w:rPr>
        <w:t xml:space="preserve"> link</w:t>
      </w:r>
      <w:r>
        <w:rPr>
          <w:rFonts w:cs="Arial"/>
          <w:szCs w:val="22"/>
        </w:rPr>
        <w:t>s</w:t>
      </w:r>
      <w:r w:rsidR="002405ED" w:rsidRPr="00231EB6">
        <w:rPr>
          <w:rFonts w:cs="Arial"/>
          <w:szCs w:val="22"/>
        </w:rPr>
        <w:t xml:space="preserve">. </w:t>
      </w:r>
    </w:p>
    <w:p w14:paraId="53BA0AC6" w14:textId="77777777" w:rsidR="00A912E2" w:rsidRDefault="00000000" w:rsidP="00A912E2">
      <w:hyperlink r:id="rId41" w:history="1">
        <w:r w:rsidR="00A912E2" w:rsidRPr="0042233A">
          <w:rPr>
            <w:rStyle w:val="Hyperlink"/>
          </w:rPr>
          <w:t>https://www.scotphn.net/networks/scottish-health-and-inequalities-impact-assessment-network-shiian/reports/</w:t>
        </w:r>
      </w:hyperlink>
    </w:p>
    <w:p w14:paraId="233C381B" w14:textId="77777777" w:rsidR="00B53E0A" w:rsidRPr="00A912E2" w:rsidRDefault="00A912E2" w:rsidP="000555C9">
      <w:pPr>
        <w:rPr>
          <w:rStyle w:val="Hyperlink"/>
        </w:rPr>
      </w:pPr>
      <w:r>
        <w:fldChar w:fldCharType="begin"/>
      </w:r>
      <w:r>
        <w:instrText xml:space="preserve"> HYPERLINK "http://www.healthscotland.scot/tools-and-resources/health-inequalities-impact-assessment/what-is-an-hiia" </w:instrText>
      </w:r>
      <w:r>
        <w:fldChar w:fldCharType="separate"/>
      </w:r>
      <w:r w:rsidRPr="00A912E2">
        <w:rPr>
          <w:rStyle w:val="Hyperlink"/>
        </w:rPr>
        <w:t>http://www.healthscotland.scot/tools-and-resources/health-inequalities-impact-assessment/what-is-an-hiia</w:t>
      </w:r>
      <w:r w:rsidR="00B53E0A" w:rsidRPr="00A912E2">
        <w:rPr>
          <w:rStyle w:val="Hyperlink"/>
        </w:rPr>
        <w:t xml:space="preserve"> </w:t>
      </w:r>
    </w:p>
    <w:p w14:paraId="5841260B" w14:textId="77777777" w:rsidR="00F215A8" w:rsidRPr="00231EB6" w:rsidRDefault="00A912E2" w:rsidP="000555C9">
      <w:pPr>
        <w:rPr>
          <w:rFonts w:cs="Arial"/>
          <w:szCs w:val="22"/>
        </w:rPr>
      </w:pPr>
      <w:r>
        <w:fldChar w:fldCharType="end"/>
      </w:r>
      <w:hyperlink r:id="rId42" w:history="1">
        <w:r w:rsidR="00B53E0A" w:rsidRPr="00A912E2">
          <w:rPr>
            <w:rStyle w:val="Hyperlink"/>
          </w:rPr>
          <w:t>http://www.healthscotland.scot/publications/planning-resources-hiia-scoping-workshop</w:t>
        </w:r>
        <w:r w:rsidR="00421E21" w:rsidRPr="00A912E2">
          <w:rPr>
            <w:rStyle w:val="Hyperlink"/>
          </w:rPr>
          <w:t>.</w:t>
        </w:r>
      </w:hyperlink>
      <w:r w:rsidR="00421E21">
        <w:t xml:space="preserve"> </w:t>
      </w:r>
    </w:p>
    <w:p w14:paraId="565D63B7" w14:textId="77777777" w:rsidR="003B4A43" w:rsidRDefault="003B4A43" w:rsidP="00D068C5">
      <w:pPr>
        <w:rPr>
          <w:rFonts w:cs="Arial"/>
          <w:b/>
          <w:szCs w:val="22"/>
        </w:rPr>
      </w:pPr>
    </w:p>
    <w:p w14:paraId="57C736A6" w14:textId="77777777" w:rsidR="000F3642" w:rsidRPr="000F3642" w:rsidRDefault="00C62E6F" w:rsidP="000F3642">
      <w:pPr>
        <w:pStyle w:val="Heading2"/>
        <w:numPr>
          <w:ilvl w:val="1"/>
          <w:numId w:val="40"/>
        </w:numPr>
      </w:pPr>
      <w:bookmarkStart w:id="16" w:name="_Toc12976773"/>
      <w:r>
        <w:t>GDPR</w:t>
      </w:r>
      <w:bookmarkEnd w:id="16"/>
    </w:p>
    <w:p w14:paraId="10886FF9" w14:textId="77777777" w:rsidR="00C62E6F" w:rsidRDefault="00C62E6F" w:rsidP="00C62E6F"/>
    <w:p w14:paraId="5D3C6BFC" w14:textId="77777777" w:rsidR="00B3301A" w:rsidRDefault="00B3301A" w:rsidP="00C62E6F">
      <w:r w:rsidRPr="00B3301A">
        <w:t>A Data Protection Impact Assessment (DPIA) is a process to help you identify and minimise the data protection risks of a project.</w:t>
      </w:r>
      <w:r w:rsidR="00F0578C">
        <w:t xml:space="preserve">  </w:t>
      </w:r>
      <w:r w:rsidRPr="00B3301A">
        <w:t>You must do a DPIA for processing that is likely to result in a high risk to individuals. This includes some specified types of processing.</w:t>
      </w:r>
    </w:p>
    <w:p w14:paraId="72079C27" w14:textId="77777777" w:rsidR="00F0578C" w:rsidRDefault="00F0578C" w:rsidP="00C62E6F"/>
    <w:p w14:paraId="28FE7CCE" w14:textId="77777777" w:rsidR="00F0578C" w:rsidRDefault="00F0578C" w:rsidP="00F0578C">
      <w:r>
        <w:t>It is also good practice to do a DPIA for any other major project which requires the processing of personal data.</w:t>
      </w:r>
    </w:p>
    <w:p w14:paraId="4606AF65" w14:textId="77777777" w:rsidR="00F0578C" w:rsidRDefault="00F0578C" w:rsidP="00F0578C"/>
    <w:p w14:paraId="09839740" w14:textId="77777777" w:rsidR="00F0578C" w:rsidRDefault="00F0578C" w:rsidP="00F0578C">
      <w:r>
        <w:t>Your DPIA must:</w:t>
      </w:r>
    </w:p>
    <w:p w14:paraId="184E38C3" w14:textId="77777777" w:rsidR="00F0578C" w:rsidRDefault="00F0578C" w:rsidP="00F0578C">
      <w:pPr>
        <w:pStyle w:val="ListParagraph"/>
        <w:numPr>
          <w:ilvl w:val="0"/>
          <w:numId w:val="38"/>
        </w:numPr>
      </w:pPr>
      <w:r>
        <w:t>describe the nature, scope, context and purposes of the processing;</w:t>
      </w:r>
    </w:p>
    <w:p w14:paraId="0BE44166" w14:textId="77777777" w:rsidR="00F0578C" w:rsidRDefault="00F0578C" w:rsidP="00F0578C">
      <w:pPr>
        <w:pStyle w:val="ListParagraph"/>
        <w:numPr>
          <w:ilvl w:val="0"/>
          <w:numId w:val="38"/>
        </w:numPr>
      </w:pPr>
      <w:r>
        <w:t>assess necessity, proportionality and compliance measures;</w:t>
      </w:r>
    </w:p>
    <w:p w14:paraId="4EAD8E24" w14:textId="77777777" w:rsidR="00F0578C" w:rsidRDefault="00F0578C" w:rsidP="00F0578C">
      <w:pPr>
        <w:pStyle w:val="ListParagraph"/>
        <w:numPr>
          <w:ilvl w:val="0"/>
          <w:numId w:val="38"/>
        </w:numPr>
      </w:pPr>
      <w:r>
        <w:t>identify and assess risks to individuals; and</w:t>
      </w:r>
    </w:p>
    <w:p w14:paraId="7332DBBC" w14:textId="77777777" w:rsidR="00F0578C" w:rsidRPr="00C62E6F" w:rsidRDefault="00F0578C" w:rsidP="00F0578C">
      <w:pPr>
        <w:pStyle w:val="ListParagraph"/>
        <w:numPr>
          <w:ilvl w:val="0"/>
          <w:numId w:val="38"/>
        </w:numPr>
      </w:pPr>
      <w:r>
        <w:t>identify any additional measures to mitigate those risks.</w:t>
      </w:r>
    </w:p>
    <w:p w14:paraId="0124A147" w14:textId="77777777" w:rsidR="00C62E6F" w:rsidRDefault="00C62E6F" w:rsidP="00D068C5">
      <w:pPr>
        <w:rPr>
          <w:rFonts w:cs="Arial"/>
          <w:b/>
          <w:szCs w:val="22"/>
        </w:rPr>
      </w:pPr>
    </w:p>
    <w:p w14:paraId="754BDC82" w14:textId="77777777" w:rsidR="00F0578C" w:rsidRPr="00F0578C" w:rsidRDefault="00F0578C" w:rsidP="00D068C5">
      <w:pPr>
        <w:rPr>
          <w:rFonts w:cs="Arial"/>
          <w:szCs w:val="22"/>
        </w:rPr>
      </w:pPr>
      <w:r w:rsidRPr="00F0578C">
        <w:rPr>
          <w:rFonts w:cs="Arial"/>
          <w:szCs w:val="22"/>
        </w:rPr>
        <w:t>For m</w:t>
      </w:r>
      <w:r>
        <w:rPr>
          <w:rFonts w:cs="Arial"/>
          <w:szCs w:val="22"/>
        </w:rPr>
        <w:t>ore information and screening checklists go to:</w:t>
      </w:r>
    </w:p>
    <w:p w14:paraId="7A575E83" w14:textId="77777777" w:rsidR="00C62E6F" w:rsidRDefault="00000000" w:rsidP="00D068C5">
      <w:hyperlink r:id="rId43" w:history="1">
        <w:r w:rsidR="00C62E6F">
          <w:rPr>
            <w:rStyle w:val="Hyperlink"/>
          </w:rPr>
          <w:t>https://ico.org.uk/for-organisations/guide-to-data-protection/guide-to-the-general-data-protection-regulation-gdpr/accountability-and-governance/data-protection-impact-assessments/</w:t>
        </w:r>
      </w:hyperlink>
    </w:p>
    <w:p w14:paraId="04D1B391" w14:textId="77777777" w:rsidR="00F0578C" w:rsidRDefault="00F0578C" w:rsidP="00D068C5">
      <w:pPr>
        <w:rPr>
          <w:rFonts w:cs="Arial"/>
          <w:b/>
          <w:szCs w:val="22"/>
        </w:rPr>
      </w:pPr>
    </w:p>
    <w:p w14:paraId="7BE26B68" w14:textId="77777777" w:rsidR="004C320B" w:rsidRDefault="008779AE" w:rsidP="000F3642">
      <w:pPr>
        <w:pStyle w:val="Heading2"/>
        <w:numPr>
          <w:ilvl w:val="1"/>
          <w:numId w:val="40"/>
        </w:numPr>
      </w:pPr>
      <w:bookmarkStart w:id="17" w:name="_Toc12976774"/>
      <w:r>
        <w:t>National Performance Framework</w:t>
      </w:r>
      <w:bookmarkEnd w:id="17"/>
    </w:p>
    <w:p w14:paraId="383F7BA7" w14:textId="77777777" w:rsidR="004C320B" w:rsidRDefault="004C320B" w:rsidP="004C320B">
      <w:pPr>
        <w:rPr>
          <w:rFonts w:cs="Arial"/>
          <w:szCs w:val="22"/>
        </w:rPr>
      </w:pPr>
    </w:p>
    <w:p w14:paraId="76778DB5" w14:textId="77777777" w:rsidR="008779AE" w:rsidRPr="000A2F82" w:rsidRDefault="00911B63" w:rsidP="004C320B">
      <w:pPr>
        <w:rPr>
          <w:rFonts w:cs="Arial"/>
          <w:color w:val="0000FF"/>
          <w:szCs w:val="22"/>
          <w:u w:val="single"/>
        </w:rPr>
      </w:pPr>
      <w:r>
        <w:rPr>
          <w:rFonts w:cs="Arial"/>
          <w:szCs w:val="22"/>
        </w:rPr>
        <w:t xml:space="preserve">The Scottish Government published a new National Performance Framework in 2018 </w:t>
      </w:r>
      <w:hyperlink r:id="rId44" w:history="1">
        <w:r w:rsidRPr="00E5201C">
          <w:rPr>
            <w:rStyle w:val="Hyperlink"/>
            <w:rFonts w:cs="Arial"/>
            <w:szCs w:val="22"/>
          </w:rPr>
          <w:t>https://nationalperformance.gov.scot/</w:t>
        </w:r>
      </w:hyperlink>
      <w:r w:rsidR="000A2F82">
        <w:rPr>
          <w:rStyle w:val="Hyperlink"/>
          <w:rFonts w:cs="Arial"/>
          <w:szCs w:val="22"/>
        </w:rPr>
        <w:t xml:space="preserve">, </w:t>
      </w:r>
      <w:r w:rsidR="000A2F82" w:rsidRPr="000A2F82">
        <w:rPr>
          <w:rStyle w:val="Hyperlink"/>
          <w:rFonts w:cs="Arial"/>
          <w:color w:val="auto"/>
          <w:szCs w:val="22"/>
          <w:u w:val="none"/>
        </w:rPr>
        <w:t xml:space="preserve">which CoSLA signed up to in </w:t>
      </w:r>
      <w:r w:rsidR="004A5118">
        <w:rPr>
          <w:rStyle w:val="Hyperlink"/>
          <w:rFonts w:cs="Arial"/>
          <w:color w:val="auto"/>
          <w:szCs w:val="22"/>
          <w:u w:val="none"/>
        </w:rPr>
        <w:t xml:space="preserve">June of </w:t>
      </w:r>
      <w:r w:rsidR="000A2F82" w:rsidRPr="000A2F82">
        <w:rPr>
          <w:rStyle w:val="Hyperlink"/>
          <w:rFonts w:cs="Arial"/>
          <w:color w:val="auto"/>
          <w:szCs w:val="22"/>
          <w:u w:val="none"/>
        </w:rPr>
        <w:t>the same year</w:t>
      </w:r>
      <w:r w:rsidR="008464EA">
        <w:rPr>
          <w:rStyle w:val="FootnoteReference"/>
          <w:rFonts w:cs="Arial"/>
          <w:szCs w:val="22"/>
        </w:rPr>
        <w:footnoteReference w:id="8"/>
      </w:r>
      <w:r w:rsidR="000A2F82" w:rsidRPr="000A2F82">
        <w:rPr>
          <w:rStyle w:val="Hyperlink"/>
          <w:rFonts w:cs="Arial"/>
          <w:color w:val="auto"/>
          <w:szCs w:val="22"/>
          <w:u w:val="none"/>
        </w:rPr>
        <w:t xml:space="preserve">.  The </w:t>
      </w:r>
      <w:r w:rsidRPr="000A2F82">
        <w:rPr>
          <w:rFonts w:cs="Arial"/>
          <w:szCs w:val="22"/>
        </w:rPr>
        <w:t>aim</w:t>
      </w:r>
      <w:r w:rsidR="000A2F82" w:rsidRPr="000A2F82">
        <w:rPr>
          <w:rFonts w:cs="Arial"/>
          <w:szCs w:val="22"/>
        </w:rPr>
        <w:t>s</w:t>
      </w:r>
      <w:r w:rsidRPr="000A2F82">
        <w:rPr>
          <w:rFonts w:cs="Arial"/>
          <w:szCs w:val="22"/>
        </w:rPr>
        <w:t xml:space="preserve"> </w:t>
      </w:r>
      <w:r w:rsidR="000A2F82">
        <w:rPr>
          <w:rFonts w:cs="Arial"/>
          <w:szCs w:val="22"/>
        </w:rPr>
        <w:t>of the framework are to</w:t>
      </w:r>
      <w:r>
        <w:rPr>
          <w:rFonts w:cs="Arial"/>
          <w:szCs w:val="22"/>
        </w:rPr>
        <w:t>:</w:t>
      </w:r>
    </w:p>
    <w:p w14:paraId="63844300" w14:textId="77777777" w:rsidR="00911B63" w:rsidRDefault="00911B63" w:rsidP="00911B63">
      <w:pPr>
        <w:rPr>
          <w:rFonts w:cs="Arial"/>
          <w:szCs w:val="22"/>
        </w:rPr>
      </w:pPr>
    </w:p>
    <w:p w14:paraId="640B46B7" w14:textId="77777777" w:rsidR="008F2BC5" w:rsidRDefault="008F2BC5" w:rsidP="00911B63">
      <w:pPr>
        <w:pStyle w:val="ListParagraph"/>
        <w:numPr>
          <w:ilvl w:val="0"/>
          <w:numId w:val="33"/>
        </w:numPr>
        <w:rPr>
          <w:rFonts w:cs="Arial"/>
          <w:szCs w:val="22"/>
        </w:rPr>
      </w:pPr>
      <w:r>
        <w:rPr>
          <w:rFonts w:cs="Arial"/>
          <w:szCs w:val="22"/>
        </w:rPr>
        <w:t>reduce inequalities</w:t>
      </w:r>
    </w:p>
    <w:p w14:paraId="1FA4D404" w14:textId="77777777" w:rsidR="00911B63" w:rsidRPr="00911B63" w:rsidRDefault="00911B63" w:rsidP="00911B63">
      <w:pPr>
        <w:pStyle w:val="ListParagraph"/>
        <w:numPr>
          <w:ilvl w:val="0"/>
          <w:numId w:val="33"/>
        </w:numPr>
        <w:rPr>
          <w:rFonts w:cs="Arial"/>
          <w:szCs w:val="22"/>
        </w:rPr>
      </w:pPr>
      <w:r w:rsidRPr="00911B63">
        <w:rPr>
          <w:rFonts w:cs="Arial"/>
          <w:szCs w:val="22"/>
        </w:rPr>
        <w:t>creat</w:t>
      </w:r>
      <w:r w:rsidR="000A2F82">
        <w:rPr>
          <w:rFonts w:cs="Arial"/>
          <w:szCs w:val="22"/>
        </w:rPr>
        <w:t>e</w:t>
      </w:r>
      <w:r w:rsidRPr="00911B63">
        <w:rPr>
          <w:rFonts w:cs="Arial"/>
          <w:szCs w:val="22"/>
        </w:rPr>
        <w:t xml:space="preserve"> a more successful country</w:t>
      </w:r>
    </w:p>
    <w:p w14:paraId="116668C2" w14:textId="77777777" w:rsidR="00911B63" w:rsidRPr="00911B63" w:rsidRDefault="00911B63" w:rsidP="00911B63">
      <w:pPr>
        <w:pStyle w:val="ListParagraph"/>
        <w:numPr>
          <w:ilvl w:val="0"/>
          <w:numId w:val="33"/>
        </w:numPr>
        <w:rPr>
          <w:rFonts w:cs="Arial"/>
          <w:szCs w:val="22"/>
        </w:rPr>
      </w:pPr>
      <w:r w:rsidRPr="00911B63">
        <w:rPr>
          <w:rFonts w:cs="Arial"/>
          <w:szCs w:val="22"/>
        </w:rPr>
        <w:t>giv</w:t>
      </w:r>
      <w:r w:rsidR="000A2F82">
        <w:rPr>
          <w:rFonts w:cs="Arial"/>
          <w:szCs w:val="22"/>
        </w:rPr>
        <w:t xml:space="preserve">e </w:t>
      </w:r>
      <w:r w:rsidRPr="00911B63">
        <w:rPr>
          <w:rFonts w:cs="Arial"/>
          <w:szCs w:val="22"/>
        </w:rPr>
        <w:t>opportunities to all people living in Scotland</w:t>
      </w:r>
    </w:p>
    <w:p w14:paraId="20CDA302" w14:textId="77777777" w:rsidR="00911B63" w:rsidRPr="00911B63" w:rsidRDefault="00911B63" w:rsidP="00911B63">
      <w:pPr>
        <w:pStyle w:val="ListParagraph"/>
        <w:numPr>
          <w:ilvl w:val="0"/>
          <w:numId w:val="33"/>
        </w:numPr>
        <w:rPr>
          <w:rFonts w:cs="Arial"/>
          <w:szCs w:val="22"/>
        </w:rPr>
      </w:pPr>
      <w:r w:rsidRPr="00911B63">
        <w:rPr>
          <w:rFonts w:cs="Arial"/>
          <w:szCs w:val="22"/>
        </w:rPr>
        <w:t>increas</w:t>
      </w:r>
      <w:r w:rsidR="000A2F82">
        <w:rPr>
          <w:rFonts w:cs="Arial"/>
          <w:szCs w:val="22"/>
        </w:rPr>
        <w:t>e</w:t>
      </w:r>
      <w:r w:rsidRPr="00911B63">
        <w:rPr>
          <w:rFonts w:cs="Arial"/>
          <w:szCs w:val="22"/>
        </w:rPr>
        <w:t xml:space="preserve"> the wellbeing of people living in Scotland</w:t>
      </w:r>
    </w:p>
    <w:p w14:paraId="0BF356FA" w14:textId="77777777" w:rsidR="00911B63" w:rsidRPr="00911B63" w:rsidRDefault="00911B63" w:rsidP="00911B63">
      <w:pPr>
        <w:pStyle w:val="ListParagraph"/>
        <w:numPr>
          <w:ilvl w:val="0"/>
          <w:numId w:val="33"/>
        </w:numPr>
        <w:rPr>
          <w:rFonts w:cs="Arial"/>
          <w:szCs w:val="22"/>
        </w:rPr>
      </w:pPr>
      <w:r w:rsidRPr="00911B63">
        <w:rPr>
          <w:rFonts w:cs="Arial"/>
          <w:szCs w:val="22"/>
        </w:rPr>
        <w:t>creat</w:t>
      </w:r>
      <w:r w:rsidR="000A2F82">
        <w:rPr>
          <w:rFonts w:cs="Arial"/>
          <w:szCs w:val="22"/>
        </w:rPr>
        <w:t xml:space="preserve">e </w:t>
      </w:r>
      <w:r w:rsidRPr="00911B63">
        <w:rPr>
          <w:rFonts w:cs="Arial"/>
          <w:szCs w:val="22"/>
        </w:rPr>
        <w:t>sustainable and inclusive growth</w:t>
      </w:r>
    </w:p>
    <w:p w14:paraId="115C60BB" w14:textId="77777777" w:rsidR="00911B63" w:rsidRDefault="00911B63" w:rsidP="00911B63">
      <w:pPr>
        <w:rPr>
          <w:rFonts w:cs="Arial"/>
          <w:szCs w:val="22"/>
        </w:rPr>
      </w:pPr>
    </w:p>
    <w:p w14:paraId="1FF7AA58" w14:textId="77777777" w:rsidR="00911B63" w:rsidRPr="00911B63" w:rsidRDefault="00911B63" w:rsidP="00911B63">
      <w:pPr>
        <w:rPr>
          <w:rFonts w:cs="Arial"/>
          <w:szCs w:val="22"/>
        </w:rPr>
      </w:pPr>
      <w:r w:rsidRPr="00911B63">
        <w:rPr>
          <w:rFonts w:cs="Arial"/>
          <w:szCs w:val="22"/>
        </w:rPr>
        <w:t>To help achieve its purpose, the framework sets out ‘national outcomes’.</w:t>
      </w:r>
      <w:r>
        <w:rPr>
          <w:rFonts w:cs="Arial"/>
          <w:szCs w:val="22"/>
        </w:rPr>
        <w:t xml:space="preserve">  </w:t>
      </w:r>
      <w:r w:rsidRPr="00911B63">
        <w:rPr>
          <w:rFonts w:cs="Arial"/>
          <w:szCs w:val="22"/>
        </w:rPr>
        <w:t xml:space="preserve">These outcomes describe the kind of Scotland </w:t>
      </w:r>
      <w:r>
        <w:rPr>
          <w:rFonts w:cs="Arial"/>
          <w:szCs w:val="22"/>
        </w:rPr>
        <w:t>the Scottish Government</w:t>
      </w:r>
      <w:r w:rsidRPr="00911B63">
        <w:rPr>
          <w:rFonts w:cs="Arial"/>
          <w:szCs w:val="22"/>
        </w:rPr>
        <w:t xml:space="preserve"> aims to create.</w:t>
      </w:r>
    </w:p>
    <w:p w14:paraId="7B4EC596" w14:textId="77777777" w:rsidR="00911B63" w:rsidRPr="00911B63" w:rsidRDefault="00911B63" w:rsidP="00911B63">
      <w:pPr>
        <w:rPr>
          <w:rFonts w:cs="Arial"/>
          <w:szCs w:val="22"/>
        </w:rPr>
      </w:pPr>
      <w:r w:rsidRPr="00911B63">
        <w:rPr>
          <w:rFonts w:cs="Arial"/>
          <w:szCs w:val="22"/>
        </w:rPr>
        <w:br/>
        <w:t>The outcomes:</w:t>
      </w:r>
    </w:p>
    <w:p w14:paraId="17FF009C" w14:textId="77777777" w:rsidR="00911B63" w:rsidRPr="00911B63" w:rsidRDefault="00911B63" w:rsidP="00911B63">
      <w:pPr>
        <w:rPr>
          <w:rFonts w:cs="Arial"/>
          <w:szCs w:val="22"/>
        </w:rPr>
      </w:pPr>
      <w:r w:rsidRPr="00911B63">
        <w:rPr>
          <w:rFonts w:cs="Arial"/>
          <w:szCs w:val="22"/>
        </w:rPr>
        <w:t> </w:t>
      </w:r>
    </w:p>
    <w:p w14:paraId="2CC7108D" w14:textId="77777777" w:rsidR="00911B63" w:rsidRPr="00911B63" w:rsidRDefault="00911B63" w:rsidP="00911B63">
      <w:pPr>
        <w:numPr>
          <w:ilvl w:val="0"/>
          <w:numId w:val="34"/>
        </w:numPr>
        <w:rPr>
          <w:rFonts w:cs="Arial"/>
          <w:szCs w:val="22"/>
        </w:rPr>
      </w:pPr>
      <w:r w:rsidRPr="00911B63">
        <w:rPr>
          <w:rFonts w:cs="Arial"/>
          <w:szCs w:val="22"/>
        </w:rPr>
        <w:t>reflect the values and aspirations of the people of Scotland</w:t>
      </w:r>
    </w:p>
    <w:p w14:paraId="6BD2CDAF" w14:textId="77777777" w:rsidR="00911B63" w:rsidRPr="00911B63" w:rsidRDefault="00911B63" w:rsidP="00911B63">
      <w:pPr>
        <w:numPr>
          <w:ilvl w:val="0"/>
          <w:numId w:val="34"/>
        </w:numPr>
        <w:rPr>
          <w:rFonts w:cs="Arial"/>
          <w:szCs w:val="22"/>
        </w:rPr>
      </w:pPr>
      <w:r w:rsidRPr="00911B63">
        <w:rPr>
          <w:rFonts w:cs="Arial"/>
          <w:szCs w:val="22"/>
        </w:rPr>
        <w:t>are aligned with the United Nations Sustainable Development Goals</w:t>
      </w:r>
    </w:p>
    <w:p w14:paraId="112991F6" w14:textId="77777777" w:rsidR="00911B63" w:rsidRPr="00911B63" w:rsidRDefault="00911B63" w:rsidP="00911B63">
      <w:pPr>
        <w:numPr>
          <w:ilvl w:val="0"/>
          <w:numId w:val="34"/>
        </w:numPr>
        <w:rPr>
          <w:rFonts w:cs="Arial"/>
          <w:szCs w:val="22"/>
        </w:rPr>
      </w:pPr>
      <w:r w:rsidRPr="00911B63">
        <w:rPr>
          <w:rFonts w:cs="Arial"/>
          <w:szCs w:val="22"/>
        </w:rPr>
        <w:t>help to track progress in reducing inequality</w:t>
      </w:r>
    </w:p>
    <w:p w14:paraId="02D146B0" w14:textId="77777777" w:rsidR="00911B63" w:rsidRDefault="00911B63" w:rsidP="00911B63">
      <w:pPr>
        <w:rPr>
          <w:rFonts w:cs="Arial"/>
          <w:szCs w:val="22"/>
        </w:rPr>
      </w:pPr>
    </w:p>
    <w:p w14:paraId="319189E2" w14:textId="77777777" w:rsidR="00911B63" w:rsidRPr="00911B63" w:rsidRDefault="00911B63" w:rsidP="00911B63">
      <w:pPr>
        <w:rPr>
          <w:rFonts w:cs="Arial"/>
          <w:szCs w:val="22"/>
        </w:rPr>
      </w:pPr>
      <w:r w:rsidRPr="00911B63">
        <w:rPr>
          <w:rFonts w:cs="Arial"/>
          <w:szCs w:val="22"/>
        </w:rPr>
        <w:t>These national outcomes are that people:</w:t>
      </w:r>
    </w:p>
    <w:p w14:paraId="37636292" w14:textId="77777777" w:rsidR="00911B63" w:rsidRPr="00911B63" w:rsidRDefault="00911B63" w:rsidP="00911B63">
      <w:pPr>
        <w:rPr>
          <w:rFonts w:cs="Arial"/>
          <w:szCs w:val="22"/>
        </w:rPr>
      </w:pPr>
      <w:r w:rsidRPr="00911B63">
        <w:rPr>
          <w:rFonts w:cs="Arial"/>
          <w:szCs w:val="22"/>
        </w:rPr>
        <w:t> </w:t>
      </w:r>
    </w:p>
    <w:p w14:paraId="7AC93FBF" w14:textId="77777777" w:rsidR="00911B63" w:rsidRPr="00911B63" w:rsidRDefault="00911B63" w:rsidP="00911B63">
      <w:pPr>
        <w:numPr>
          <w:ilvl w:val="0"/>
          <w:numId w:val="35"/>
        </w:numPr>
        <w:rPr>
          <w:rFonts w:cs="Arial"/>
          <w:szCs w:val="22"/>
        </w:rPr>
      </w:pPr>
      <w:r w:rsidRPr="00911B63">
        <w:rPr>
          <w:rFonts w:cs="Arial"/>
          <w:szCs w:val="22"/>
        </w:rPr>
        <w:t>grow up loved, safe and respected so that they realise their full potential</w:t>
      </w:r>
    </w:p>
    <w:p w14:paraId="159F71E2" w14:textId="77777777" w:rsidR="00911B63" w:rsidRPr="00911B63" w:rsidRDefault="00911B63" w:rsidP="00911B63">
      <w:pPr>
        <w:numPr>
          <w:ilvl w:val="0"/>
          <w:numId w:val="35"/>
        </w:numPr>
        <w:rPr>
          <w:rFonts w:cs="Arial"/>
          <w:szCs w:val="22"/>
        </w:rPr>
      </w:pPr>
      <w:r w:rsidRPr="00911B63">
        <w:rPr>
          <w:rFonts w:cs="Arial"/>
          <w:szCs w:val="22"/>
        </w:rPr>
        <w:t>live in communities that are inclusive, empowered, resilient and safe</w:t>
      </w:r>
    </w:p>
    <w:p w14:paraId="20E0A95F" w14:textId="77777777" w:rsidR="00911B63" w:rsidRPr="00911B63" w:rsidRDefault="00911B63" w:rsidP="00911B63">
      <w:pPr>
        <w:numPr>
          <w:ilvl w:val="0"/>
          <w:numId w:val="35"/>
        </w:numPr>
        <w:rPr>
          <w:rFonts w:cs="Arial"/>
          <w:szCs w:val="22"/>
        </w:rPr>
      </w:pPr>
      <w:r w:rsidRPr="00911B63">
        <w:rPr>
          <w:rFonts w:cs="Arial"/>
          <w:szCs w:val="22"/>
        </w:rPr>
        <w:t>are creative and their vibrant and diverse cultures are expressed and enjoyed widely</w:t>
      </w:r>
    </w:p>
    <w:p w14:paraId="65CE52D0" w14:textId="77777777" w:rsidR="00911B63" w:rsidRPr="00911B63" w:rsidRDefault="00911B63" w:rsidP="00911B63">
      <w:pPr>
        <w:numPr>
          <w:ilvl w:val="0"/>
          <w:numId w:val="35"/>
        </w:numPr>
        <w:rPr>
          <w:rFonts w:cs="Arial"/>
          <w:szCs w:val="22"/>
        </w:rPr>
      </w:pPr>
      <w:r w:rsidRPr="00911B63">
        <w:rPr>
          <w:rFonts w:cs="Arial"/>
          <w:szCs w:val="22"/>
        </w:rPr>
        <w:t>have a globally competitive, entrepreneurial, inclusive and sustainable economy</w:t>
      </w:r>
    </w:p>
    <w:p w14:paraId="374BE355" w14:textId="77777777" w:rsidR="00911B63" w:rsidRPr="00911B63" w:rsidRDefault="00911B63" w:rsidP="00911B63">
      <w:pPr>
        <w:numPr>
          <w:ilvl w:val="0"/>
          <w:numId w:val="35"/>
        </w:numPr>
        <w:rPr>
          <w:rFonts w:cs="Arial"/>
          <w:szCs w:val="22"/>
        </w:rPr>
      </w:pPr>
      <w:r w:rsidRPr="00911B63">
        <w:rPr>
          <w:rFonts w:cs="Arial"/>
          <w:szCs w:val="22"/>
        </w:rPr>
        <w:t>are well educated, skilled and able to contribute to society</w:t>
      </w:r>
    </w:p>
    <w:p w14:paraId="755D11B0" w14:textId="77777777" w:rsidR="00911B63" w:rsidRPr="00911B63" w:rsidRDefault="00911B63" w:rsidP="00911B63">
      <w:pPr>
        <w:numPr>
          <w:ilvl w:val="0"/>
          <w:numId w:val="35"/>
        </w:numPr>
        <w:rPr>
          <w:rFonts w:cs="Arial"/>
          <w:szCs w:val="22"/>
        </w:rPr>
      </w:pPr>
      <w:r w:rsidRPr="00911B63">
        <w:rPr>
          <w:rFonts w:cs="Arial"/>
          <w:szCs w:val="22"/>
        </w:rPr>
        <w:t>value, enjoy, protect and enhance their environment</w:t>
      </w:r>
    </w:p>
    <w:p w14:paraId="0E7C76AA" w14:textId="77777777" w:rsidR="00911B63" w:rsidRPr="00911B63" w:rsidRDefault="00911B63" w:rsidP="00911B63">
      <w:pPr>
        <w:numPr>
          <w:ilvl w:val="0"/>
          <w:numId w:val="35"/>
        </w:numPr>
        <w:rPr>
          <w:rFonts w:cs="Arial"/>
          <w:szCs w:val="22"/>
        </w:rPr>
      </w:pPr>
      <w:r w:rsidRPr="00911B63">
        <w:rPr>
          <w:rFonts w:cs="Arial"/>
          <w:szCs w:val="22"/>
        </w:rPr>
        <w:t>have thriving and innovative businesses, with quality jobs and fair work for everyone</w:t>
      </w:r>
    </w:p>
    <w:p w14:paraId="57E1169F" w14:textId="77777777" w:rsidR="00911B63" w:rsidRPr="00911B63" w:rsidRDefault="00911B63" w:rsidP="00911B63">
      <w:pPr>
        <w:numPr>
          <w:ilvl w:val="0"/>
          <w:numId w:val="35"/>
        </w:numPr>
        <w:rPr>
          <w:rFonts w:cs="Arial"/>
          <w:szCs w:val="22"/>
        </w:rPr>
      </w:pPr>
      <w:r w:rsidRPr="00911B63">
        <w:rPr>
          <w:rFonts w:cs="Arial"/>
          <w:szCs w:val="22"/>
        </w:rPr>
        <w:t>are healthy and active</w:t>
      </w:r>
    </w:p>
    <w:p w14:paraId="712DBACF" w14:textId="77777777" w:rsidR="00911B63" w:rsidRPr="00911B63" w:rsidRDefault="00911B63" w:rsidP="00911B63">
      <w:pPr>
        <w:numPr>
          <w:ilvl w:val="0"/>
          <w:numId w:val="35"/>
        </w:numPr>
        <w:rPr>
          <w:rFonts w:cs="Arial"/>
          <w:szCs w:val="22"/>
        </w:rPr>
      </w:pPr>
      <w:r w:rsidRPr="00911B63">
        <w:rPr>
          <w:rFonts w:cs="Arial"/>
          <w:szCs w:val="22"/>
        </w:rPr>
        <w:t>respect, protect and fulfil human rights and live free from discrimination</w:t>
      </w:r>
    </w:p>
    <w:p w14:paraId="02648A5E" w14:textId="77777777" w:rsidR="00911B63" w:rsidRPr="00911B63" w:rsidRDefault="00911B63" w:rsidP="00911B63">
      <w:pPr>
        <w:numPr>
          <w:ilvl w:val="0"/>
          <w:numId w:val="35"/>
        </w:numPr>
        <w:rPr>
          <w:rFonts w:cs="Arial"/>
          <w:szCs w:val="22"/>
        </w:rPr>
      </w:pPr>
      <w:r w:rsidRPr="00911B63">
        <w:rPr>
          <w:rFonts w:cs="Arial"/>
          <w:szCs w:val="22"/>
        </w:rPr>
        <w:t>are open, connected and make a positive contribution internationally</w:t>
      </w:r>
    </w:p>
    <w:p w14:paraId="661CF2AA" w14:textId="77777777" w:rsidR="00911B63" w:rsidRPr="00911B63" w:rsidRDefault="00911B63" w:rsidP="00911B63">
      <w:pPr>
        <w:numPr>
          <w:ilvl w:val="0"/>
          <w:numId w:val="35"/>
        </w:numPr>
        <w:rPr>
          <w:rFonts w:cs="Arial"/>
          <w:szCs w:val="22"/>
        </w:rPr>
      </w:pPr>
      <w:r w:rsidRPr="00911B63">
        <w:rPr>
          <w:rFonts w:cs="Arial"/>
          <w:szCs w:val="22"/>
        </w:rPr>
        <w:t>tackle poverty by sharing opportunities, wealth and power more equally</w:t>
      </w:r>
    </w:p>
    <w:p w14:paraId="7F965EA4" w14:textId="77777777" w:rsidR="00911B63" w:rsidRPr="00911B63" w:rsidRDefault="00911B63" w:rsidP="00911B63">
      <w:pPr>
        <w:rPr>
          <w:rFonts w:cs="Arial"/>
          <w:szCs w:val="22"/>
        </w:rPr>
      </w:pPr>
    </w:p>
    <w:p w14:paraId="46B9A639" w14:textId="77777777" w:rsidR="008779AE" w:rsidRDefault="00911B63" w:rsidP="004C320B">
      <w:pPr>
        <w:rPr>
          <w:rFonts w:cs="Arial"/>
          <w:szCs w:val="22"/>
        </w:rPr>
      </w:pPr>
      <w:r>
        <w:rPr>
          <w:rFonts w:cs="Arial"/>
          <w:szCs w:val="22"/>
        </w:rPr>
        <w:t>You may wish to map how your strategic decision or policy</w:t>
      </w:r>
      <w:r w:rsidR="00BA7F2B">
        <w:rPr>
          <w:rFonts w:cs="Arial"/>
          <w:szCs w:val="22"/>
        </w:rPr>
        <w:t xml:space="preserve"> contributes to the delivery of the national outcomes.</w:t>
      </w:r>
      <w:r w:rsidR="008464EA">
        <w:rPr>
          <w:rFonts w:cs="Arial"/>
          <w:szCs w:val="22"/>
        </w:rPr>
        <w:t xml:space="preserve">  One of the recommendations made by Audit Scotland in their ‘Local Government</w:t>
      </w:r>
      <w:r w:rsidR="00BA7F2B">
        <w:rPr>
          <w:rFonts w:cs="Arial"/>
          <w:szCs w:val="22"/>
        </w:rPr>
        <w:t xml:space="preserve"> </w:t>
      </w:r>
      <w:r w:rsidR="008464EA">
        <w:rPr>
          <w:rFonts w:cs="Arial"/>
          <w:szCs w:val="22"/>
        </w:rPr>
        <w:t>in Scotland: Challenges and Performance 2019</w:t>
      </w:r>
      <w:r w:rsidR="00DD7E5A">
        <w:rPr>
          <w:rStyle w:val="FootnoteReference"/>
          <w:rFonts w:cs="Arial"/>
          <w:szCs w:val="22"/>
        </w:rPr>
        <w:footnoteReference w:id="9"/>
      </w:r>
      <w:r w:rsidR="008464EA">
        <w:rPr>
          <w:rFonts w:cs="Arial"/>
          <w:szCs w:val="22"/>
        </w:rPr>
        <w:t xml:space="preserve">’ report </w:t>
      </w:r>
      <w:r w:rsidR="00DD7E5A">
        <w:rPr>
          <w:rFonts w:cs="Arial"/>
          <w:szCs w:val="22"/>
        </w:rPr>
        <w:t>for Councils to make effective progress, was that they should:</w:t>
      </w:r>
    </w:p>
    <w:p w14:paraId="5B2AC13B" w14:textId="77777777" w:rsidR="00DD7E5A" w:rsidRDefault="00DD7E5A" w:rsidP="004C320B">
      <w:pPr>
        <w:rPr>
          <w:rFonts w:cs="Arial"/>
          <w:szCs w:val="22"/>
        </w:rPr>
      </w:pPr>
    </w:p>
    <w:p w14:paraId="1243DD30" w14:textId="77777777" w:rsidR="00DD7E5A" w:rsidRPr="00DD7E5A" w:rsidRDefault="00DD7E5A" w:rsidP="004C320B">
      <w:pPr>
        <w:rPr>
          <w:rFonts w:cs="Arial"/>
          <w:szCs w:val="22"/>
          <w:u w:val="single"/>
        </w:rPr>
      </w:pPr>
      <w:r>
        <w:rPr>
          <w:rFonts w:cs="Arial"/>
          <w:szCs w:val="22"/>
        </w:rPr>
        <w:t xml:space="preserve">‘be able to demonstrate how spending decisions and priorities have impacted on service delivery and the outcomes of residents, </w:t>
      </w:r>
      <w:r w:rsidRPr="00DD7E5A">
        <w:rPr>
          <w:rFonts w:cs="Arial"/>
          <w:szCs w:val="22"/>
          <w:u w:val="single"/>
        </w:rPr>
        <w:t>as well as how they are delivering against the national performance framework.’</w:t>
      </w:r>
    </w:p>
    <w:p w14:paraId="50892B5D" w14:textId="77777777" w:rsidR="004C320B" w:rsidRDefault="004C320B">
      <w:pPr>
        <w:spacing w:after="120" w:line="264" w:lineRule="auto"/>
        <w:rPr>
          <w:rFonts w:eastAsiaTheme="majorEastAsia" w:cstheme="majorBidi"/>
          <w:color w:val="365F91" w:themeColor="accent1" w:themeShade="BF"/>
          <w:sz w:val="36"/>
          <w:szCs w:val="36"/>
        </w:rPr>
      </w:pPr>
      <w:r>
        <w:br w:type="page"/>
      </w:r>
    </w:p>
    <w:p w14:paraId="39518014" w14:textId="77777777" w:rsidR="00F0393E" w:rsidRPr="00F0393E" w:rsidRDefault="004C320B" w:rsidP="00F0393E">
      <w:pPr>
        <w:pStyle w:val="Heading1"/>
        <w:numPr>
          <w:ilvl w:val="0"/>
          <w:numId w:val="40"/>
        </w:numPr>
      </w:pPr>
      <w:bookmarkStart w:id="18" w:name="_Toc12976775"/>
      <w:r>
        <w:lastRenderedPageBreak/>
        <w:t>Integrated Impact Assessment</w:t>
      </w:r>
      <w:bookmarkEnd w:id="18"/>
    </w:p>
    <w:p w14:paraId="06AB4B52" w14:textId="77777777" w:rsidR="00234F2C" w:rsidRDefault="00234F2C" w:rsidP="004C320B">
      <w:pPr>
        <w:rPr>
          <w:rFonts w:cs="Arial"/>
          <w:szCs w:val="22"/>
        </w:rPr>
      </w:pPr>
    </w:p>
    <w:p w14:paraId="74754A46" w14:textId="77777777" w:rsidR="00234F2C" w:rsidRDefault="00234F2C" w:rsidP="004C320B">
      <w:pPr>
        <w:rPr>
          <w:rFonts w:cs="Arial"/>
          <w:szCs w:val="22"/>
        </w:rPr>
      </w:pPr>
      <w:r>
        <w:rPr>
          <w:rFonts w:cs="Arial"/>
          <w:szCs w:val="22"/>
        </w:rPr>
        <w:t xml:space="preserve">As outlined above, there are a number of areas of consideration when developing any new policies and strategies or making strategic decisions.  Integrated Impact Assessment (IIA) can help with this process bringing everything together and </w:t>
      </w:r>
      <w:r w:rsidR="008F2BC5">
        <w:rPr>
          <w:rFonts w:cs="Arial"/>
          <w:szCs w:val="22"/>
        </w:rPr>
        <w:t xml:space="preserve">helping to consider </w:t>
      </w:r>
      <w:r w:rsidR="005F007E">
        <w:rPr>
          <w:rFonts w:cs="Arial"/>
          <w:szCs w:val="22"/>
        </w:rPr>
        <w:t xml:space="preserve">what is needed </w:t>
      </w:r>
      <w:r>
        <w:rPr>
          <w:rFonts w:cs="Arial"/>
          <w:szCs w:val="22"/>
        </w:rPr>
        <w:t>to fulfil each duty.  The IIA may</w:t>
      </w:r>
      <w:r w:rsidR="00766B7D">
        <w:rPr>
          <w:rFonts w:cs="Arial"/>
          <w:szCs w:val="22"/>
        </w:rPr>
        <w:t xml:space="preserve"> </w:t>
      </w:r>
      <w:r>
        <w:rPr>
          <w:rFonts w:cs="Arial"/>
          <w:szCs w:val="22"/>
        </w:rPr>
        <w:t>be enough for evidencing that you have paid due regard to the duties, but you may require to do more in depth assessments, depending on the type of policy</w:t>
      </w:r>
      <w:r w:rsidR="00A3122A">
        <w:rPr>
          <w:rFonts w:cs="Arial"/>
          <w:szCs w:val="22"/>
        </w:rPr>
        <w:t xml:space="preserve">/strategy you are developing or revising.  This is particularly the case for Strategic Environmental Assessment.  </w:t>
      </w:r>
    </w:p>
    <w:p w14:paraId="52AF5631" w14:textId="77777777" w:rsidR="006C33C2" w:rsidRDefault="006C33C2" w:rsidP="004C320B">
      <w:pPr>
        <w:rPr>
          <w:rFonts w:cs="Arial"/>
          <w:szCs w:val="22"/>
        </w:rPr>
      </w:pPr>
    </w:p>
    <w:p w14:paraId="2B8A6BE5" w14:textId="77777777" w:rsidR="00DE59FC" w:rsidRPr="00DE59FC" w:rsidRDefault="00A3122A" w:rsidP="00DE59FC">
      <w:pPr>
        <w:pStyle w:val="Heading2"/>
        <w:numPr>
          <w:ilvl w:val="1"/>
          <w:numId w:val="42"/>
        </w:numPr>
      </w:pPr>
      <w:bookmarkStart w:id="19" w:name="_Toc12976776"/>
      <w:r>
        <w:t>Assessment Process</w:t>
      </w:r>
      <w:bookmarkEnd w:id="19"/>
    </w:p>
    <w:p w14:paraId="7859FEB7" w14:textId="77777777" w:rsidR="00A3122A" w:rsidRPr="00A3122A" w:rsidRDefault="00A3122A" w:rsidP="00A3122A"/>
    <w:p w14:paraId="2F8D9A1C" w14:textId="77777777" w:rsidR="00A3122A" w:rsidRDefault="00A3122A" w:rsidP="00A3122A">
      <w:pPr>
        <w:pStyle w:val="Default"/>
        <w:rPr>
          <w:sz w:val="22"/>
          <w:szCs w:val="22"/>
        </w:rPr>
      </w:pPr>
      <w:r>
        <w:rPr>
          <w:sz w:val="22"/>
          <w:szCs w:val="22"/>
        </w:rPr>
        <w:t xml:space="preserve">There are two aspects to the assessment process, stage one screening for relevance and stage two completing a full assessment. </w:t>
      </w:r>
    </w:p>
    <w:p w14:paraId="665DDFBD" w14:textId="77777777" w:rsidR="00F17484" w:rsidRDefault="00F17484" w:rsidP="00A3122A">
      <w:pPr>
        <w:pStyle w:val="Default"/>
        <w:rPr>
          <w:sz w:val="22"/>
          <w:szCs w:val="22"/>
        </w:rPr>
      </w:pPr>
    </w:p>
    <w:p w14:paraId="3A5D3F03" w14:textId="77777777" w:rsidR="00A3122A" w:rsidRDefault="00A3122A" w:rsidP="00A3122A">
      <w:pPr>
        <w:pStyle w:val="Default"/>
        <w:rPr>
          <w:sz w:val="22"/>
          <w:szCs w:val="22"/>
        </w:rPr>
      </w:pPr>
      <w:r>
        <w:rPr>
          <w:sz w:val="22"/>
          <w:szCs w:val="22"/>
        </w:rPr>
        <w:t xml:space="preserve">The types of activity that should not need to be impact assessed are: </w:t>
      </w:r>
    </w:p>
    <w:p w14:paraId="26471867" w14:textId="77777777" w:rsidR="00A3122A" w:rsidRDefault="00A3122A" w:rsidP="0067464C">
      <w:pPr>
        <w:pStyle w:val="Default"/>
        <w:numPr>
          <w:ilvl w:val="0"/>
          <w:numId w:val="28"/>
        </w:numPr>
        <w:rPr>
          <w:sz w:val="22"/>
          <w:szCs w:val="22"/>
        </w:rPr>
      </w:pPr>
      <w:r>
        <w:rPr>
          <w:sz w:val="22"/>
          <w:szCs w:val="22"/>
        </w:rPr>
        <w:t xml:space="preserve">results from research </w:t>
      </w:r>
    </w:p>
    <w:p w14:paraId="107FF7BF" w14:textId="77777777" w:rsidR="00A3122A" w:rsidRDefault="00A3122A" w:rsidP="0067464C">
      <w:pPr>
        <w:pStyle w:val="Default"/>
        <w:numPr>
          <w:ilvl w:val="0"/>
          <w:numId w:val="28"/>
        </w:numPr>
        <w:rPr>
          <w:sz w:val="22"/>
          <w:szCs w:val="22"/>
        </w:rPr>
      </w:pPr>
      <w:r>
        <w:rPr>
          <w:sz w:val="22"/>
          <w:szCs w:val="22"/>
        </w:rPr>
        <w:t xml:space="preserve">reports of surveys </w:t>
      </w:r>
    </w:p>
    <w:p w14:paraId="18500313" w14:textId="77777777" w:rsidR="00A3122A" w:rsidRDefault="00A3122A" w:rsidP="0067464C">
      <w:pPr>
        <w:pStyle w:val="Default"/>
        <w:numPr>
          <w:ilvl w:val="0"/>
          <w:numId w:val="28"/>
        </w:numPr>
        <w:rPr>
          <w:sz w:val="22"/>
          <w:szCs w:val="22"/>
        </w:rPr>
      </w:pPr>
      <w:r>
        <w:rPr>
          <w:sz w:val="22"/>
          <w:szCs w:val="22"/>
        </w:rPr>
        <w:t xml:space="preserve">meeting minutes </w:t>
      </w:r>
    </w:p>
    <w:p w14:paraId="5092BB94" w14:textId="77777777" w:rsidR="00A3122A" w:rsidRDefault="00A3122A" w:rsidP="0067464C">
      <w:pPr>
        <w:pStyle w:val="Default"/>
        <w:numPr>
          <w:ilvl w:val="0"/>
          <w:numId w:val="28"/>
        </w:numPr>
        <w:rPr>
          <w:sz w:val="22"/>
          <w:szCs w:val="22"/>
        </w:rPr>
      </w:pPr>
      <w:r>
        <w:rPr>
          <w:sz w:val="22"/>
          <w:szCs w:val="22"/>
        </w:rPr>
        <w:t xml:space="preserve">progress updates </w:t>
      </w:r>
    </w:p>
    <w:p w14:paraId="28330824" w14:textId="77777777" w:rsidR="00A3122A" w:rsidRDefault="00A3122A" w:rsidP="00A3122A">
      <w:pPr>
        <w:pStyle w:val="Default"/>
        <w:rPr>
          <w:sz w:val="22"/>
          <w:szCs w:val="22"/>
        </w:rPr>
      </w:pPr>
    </w:p>
    <w:p w14:paraId="48CC0BB8" w14:textId="77777777" w:rsidR="00A3122A" w:rsidRDefault="00A3122A" w:rsidP="00A3122A">
      <w:pPr>
        <w:pStyle w:val="Default"/>
        <w:rPr>
          <w:sz w:val="22"/>
          <w:szCs w:val="22"/>
        </w:rPr>
      </w:pPr>
      <w:r>
        <w:rPr>
          <w:sz w:val="22"/>
          <w:szCs w:val="22"/>
        </w:rPr>
        <w:t xml:space="preserve">The types of activity that are likely to require a full assessment are: </w:t>
      </w:r>
    </w:p>
    <w:p w14:paraId="56EA65FD" w14:textId="77777777" w:rsidR="00A3122A" w:rsidRDefault="00583576" w:rsidP="0067464C">
      <w:pPr>
        <w:pStyle w:val="Default"/>
        <w:numPr>
          <w:ilvl w:val="0"/>
          <w:numId w:val="28"/>
        </w:numPr>
        <w:rPr>
          <w:sz w:val="22"/>
          <w:szCs w:val="22"/>
        </w:rPr>
      </w:pPr>
      <w:r>
        <w:rPr>
          <w:sz w:val="22"/>
          <w:szCs w:val="22"/>
        </w:rPr>
        <w:t xml:space="preserve">strategic decisions, </w:t>
      </w:r>
      <w:r w:rsidR="00A3122A">
        <w:rPr>
          <w:sz w:val="22"/>
          <w:szCs w:val="22"/>
        </w:rPr>
        <w:t xml:space="preserve">significant policies, strategies, projects, service reforms/changes, budget savings and activities </w:t>
      </w:r>
    </w:p>
    <w:p w14:paraId="79577412" w14:textId="77777777" w:rsidR="00A3122A" w:rsidRDefault="00A3122A" w:rsidP="0067464C">
      <w:pPr>
        <w:pStyle w:val="Default"/>
        <w:numPr>
          <w:ilvl w:val="0"/>
          <w:numId w:val="28"/>
        </w:numPr>
        <w:rPr>
          <w:sz w:val="22"/>
          <w:szCs w:val="22"/>
        </w:rPr>
      </w:pPr>
      <w:r>
        <w:rPr>
          <w:sz w:val="22"/>
          <w:szCs w:val="22"/>
        </w:rPr>
        <w:t xml:space="preserve">changes that affect people i.e. employees, clients, customers, service users, members of the public </w:t>
      </w:r>
    </w:p>
    <w:p w14:paraId="2B0CDC96" w14:textId="77777777" w:rsidR="00A3122A" w:rsidRDefault="00A3122A" w:rsidP="0067464C">
      <w:pPr>
        <w:pStyle w:val="Default"/>
        <w:numPr>
          <w:ilvl w:val="0"/>
          <w:numId w:val="28"/>
        </w:numPr>
        <w:rPr>
          <w:sz w:val="22"/>
          <w:szCs w:val="22"/>
        </w:rPr>
      </w:pPr>
      <w:r>
        <w:rPr>
          <w:sz w:val="22"/>
          <w:szCs w:val="22"/>
        </w:rPr>
        <w:t xml:space="preserve">area/partnership wide plans </w:t>
      </w:r>
    </w:p>
    <w:p w14:paraId="27773EAF" w14:textId="77777777" w:rsidR="00234F2C" w:rsidRDefault="00234F2C" w:rsidP="004C320B">
      <w:pPr>
        <w:rPr>
          <w:rFonts w:cs="Arial"/>
          <w:szCs w:val="22"/>
        </w:rPr>
      </w:pPr>
    </w:p>
    <w:p w14:paraId="24AC9166" w14:textId="77777777" w:rsidR="00F17484" w:rsidRDefault="00F17484" w:rsidP="004C320B">
      <w:pPr>
        <w:rPr>
          <w:rFonts w:cs="Arial"/>
          <w:szCs w:val="22"/>
        </w:rPr>
      </w:pPr>
      <w:r>
        <w:rPr>
          <w:rFonts w:cs="Arial"/>
          <w:szCs w:val="22"/>
        </w:rPr>
        <w:t xml:space="preserve">You may wish to carry out an </w:t>
      </w:r>
      <w:r w:rsidRPr="006C33C2">
        <w:rPr>
          <w:rFonts w:cs="Arial"/>
          <w:b/>
          <w:szCs w:val="22"/>
          <w:u w:val="single"/>
        </w:rPr>
        <w:t>initial screening</w:t>
      </w:r>
      <w:r>
        <w:rPr>
          <w:rFonts w:cs="Arial"/>
          <w:szCs w:val="22"/>
        </w:rPr>
        <w:t xml:space="preserve"> to identify which duty your strategic decision</w:t>
      </w:r>
      <w:r w:rsidR="007E5253">
        <w:rPr>
          <w:rFonts w:cs="Arial"/>
          <w:szCs w:val="22"/>
        </w:rPr>
        <w:t xml:space="preserve"> or </w:t>
      </w:r>
      <w:r>
        <w:rPr>
          <w:rFonts w:cs="Arial"/>
          <w:szCs w:val="22"/>
        </w:rPr>
        <w:t>policy</w:t>
      </w:r>
      <w:r w:rsidR="007E5253">
        <w:rPr>
          <w:rFonts w:cs="Arial"/>
          <w:szCs w:val="22"/>
        </w:rPr>
        <w:t xml:space="preserve">/strategy </w:t>
      </w:r>
      <w:r w:rsidR="00534320">
        <w:rPr>
          <w:rFonts w:cs="Arial"/>
          <w:szCs w:val="22"/>
        </w:rPr>
        <w:t>is</w:t>
      </w:r>
      <w:r w:rsidR="007E5253">
        <w:rPr>
          <w:rFonts w:cs="Arial"/>
          <w:szCs w:val="22"/>
        </w:rPr>
        <w:t xml:space="preserve"> relevant to, so that you are clear on what assessment you need to carry out.  </w:t>
      </w:r>
      <w:r w:rsidR="00927409">
        <w:rPr>
          <w:rFonts w:cs="Arial"/>
          <w:szCs w:val="22"/>
        </w:rPr>
        <w:t xml:space="preserve">The Flowchart at Appendix One and the Policy Development Checklist at Appendix Two should help with this. </w:t>
      </w:r>
    </w:p>
    <w:p w14:paraId="0B52B705" w14:textId="77777777" w:rsidR="00F17484" w:rsidRDefault="00F17484" w:rsidP="004C320B">
      <w:pPr>
        <w:rPr>
          <w:rFonts w:cs="Arial"/>
          <w:szCs w:val="22"/>
        </w:rPr>
      </w:pPr>
    </w:p>
    <w:p w14:paraId="7F4400CC" w14:textId="77777777" w:rsidR="004C320B" w:rsidRDefault="004C320B" w:rsidP="004C320B">
      <w:pPr>
        <w:rPr>
          <w:rFonts w:cs="Arial"/>
          <w:szCs w:val="22"/>
        </w:rPr>
      </w:pPr>
      <w:r w:rsidRPr="00231EB6">
        <w:rPr>
          <w:rFonts w:cs="Arial"/>
          <w:szCs w:val="22"/>
        </w:rPr>
        <w:t xml:space="preserve">The </w:t>
      </w:r>
      <w:r>
        <w:rPr>
          <w:rFonts w:cs="Arial"/>
          <w:szCs w:val="22"/>
        </w:rPr>
        <w:t xml:space="preserve">Integrated Impact Assessment </w:t>
      </w:r>
      <w:r w:rsidRPr="00231EB6">
        <w:rPr>
          <w:rFonts w:cs="Arial"/>
          <w:szCs w:val="22"/>
        </w:rPr>
        <w:t>Toolkit</w:t>
      </w:r>
      <w:r>
        <w:rPr>
          <w:rFonts w:cs="Arial"/>
          <w:szCs w:val="22"/>
        </w:rPr>
        <w:t xml:space="preserve"> (IIA)</w:t>
      </w:r>
      <w:r w:rsidRPr="00231EB6">
        <w:rPr>
          <w:rFonts w:cs="Arial"/>
          <w:szCs w:val="22"/>
        </w:rPr>
        <w:t xml:space="preserve"> </w:t>
      </w:r>
      <w:hyperlink r:id="rId45" w:history="1">
        <w:r w:rsidR="00624A11" w:rsidRPr="008815D3">
          <w:rPr>
            <w:rStyle w:val="Hyperlink"/>
          </w:rPr>
          <w:t>https://tinyurl.com/y48nd7xz</w:t>
        </w:r>
      </w:hyperlink>
      <w:r w:rsidR="00624A11">
        <w:t xml:space="preserve"> </w:t>
      </w:r>
      <w:r w:rsidRPr="00231EB6">
        <w:rPr>
          <w:rFonts w:cs="Arial"/>
          <w:szCs w:val="22"/>
        </w:rPr>
        <w:t xml:space="preserve">contains a template to assist officers in conducting their </w:t>
      </w:r>
      <w:r>
        <w:rPr>
          <w:rFonts w:cs="Arial"/>
          <w:szCs w:val="22"/>
        </w:rPr>
        <w:t>assessments</w:t>
      </w:r>
      <w:r w:rsidRPr="00231EB6">
        <w:rPr>
          <w:rFonts w:cs="Arial"/>
          <w:szCs w:val="22"/>
        </w:rPr>
        <w:t xml:space="preserve">.   The </w:t>
      </w:r>
      <w:r>
        <w:rPr>
          <w:rFonts w:cs="Arial"/>
          <w:szCs w:val="22"/>
        </w:rPr>
        <w:t>toolkit</w:t>
      </w:r>
      <w:r w:rsidRPr="00231EB6">
        <w:rPr>
          <w:rFonts w:cs="Arial"/>
          <w:szCs w:val="22"/>
        </w:rPr>
        <w:t xml:space="preserve"> and the template should be referred to in </w:t>
      </w:r>
      <w:r w:rsidR="00534320">
        <w:rPr>
          <w:rFonts w:cs="Arial"/>
          <w:szCs w:val="22"/>
        </w:rPr>
        <w:t>any</w:t>
      </w:r>
      <w:r w:rsidRPr="00231EB6">
        <w:rPr>
          <w:rFonts w:cs="Arial"/>
          <w:szCs w:val="22"/>
        </w:rPr>
        <w:t xml:space="preserve"> accompanying report</w:t>
      </w:r>
      <w:r>
        <w:rPr>
          <w:rFonts w:cs="Arial"/>
          <w:szCs w:val="22"/>
        </w:rPr>
        <w:t>s</w:t>
      </w:r>
      <w:r w:rsidRPr="00231EB6">
        <w:rPr>
          <w:rFonts w:cs="Arial"/>
          <w:szCs w:val="22"/>
        </w:rPr>
        <w:t xml:space="preserve"> to Committee</w:t>
      </w:r>
      <w:r w:rsidR="004A5118">
        <w:rPr>
          <w:rFonts w:cs="Arial"/>
          <w:szCs w:val="22"/>
        </w:rPr>
        <w:t>/Board</w:t>
      </w:r>
      <w:r>
        <w:rPr>
          <w:rFonts w:cs="Arial"/>
          <w:szCs w:val="22"/>
        </w:rPr>
        <w:t xml:space="preserve"> on the policy or </w:t>
      </w:r>
      <w:r w:rsidR="006C33C2">
        <w:rPr>
          <w:rFonts w:cs="Arial"/>
          <w:szCs w:val="22"/>
        </w:rPr>
        <w:t>decision-making</w:t>
      </w:r>
      <w:r>
        <w:rPr>
          <w:rFonts w:cs="Arial"/>
          <w:szCs w:val="22"/>
        </w:rPr>
        <w:t xml:space="preserve"> process being submitted for consideration. </w:t>
      </w:r>
      <w:r w:rsidRPr="00231EB6">
        <w:rPr>
          <w:rFonts w:cs="Arial"/>
          <w:szCs w:val="22"/>
        </w:rPr>
        <w:t xml:space="preserve">The </w:t>
      </w:r>
      <w:r>
        <w:rPr>
          <w:rFonts w:cs="Arial"/>
          <w:szCs w:val="22"/>
        </w:rPr>
        <w:t>IIA</w:t>
      </w:r>
      <w:r w:rsidRPr="00231EB6">
        <w:rPr>
          <w:rFonts w:cs="Arial"/>
          <w:szCs w:val="22"/>
        </w:rPr>
        <w:t xml:space="preserve"> should be published alongside the final policy document online.  </w:t>
      </w:r>
    </w:p>
    <w:p w14:paraId="6EDF84F9" w14:textId="77777777" w:rsidR="005F007E" w:rsidRDefault="005F007E" w:rsidP="004C320B">
      <w:pPr>
        <w:rPr>
          <w:rFonts w:cs="Arial"/>
          <w:szCs w:val="22"/>
        </w:rPr>
      </w:pPr>
    </w:p>
    <w:p w14:paraId="0FFD2FD5" w14:textId="77777777" w:rsidR="005F007E" w:rsidRPr="00231EB6" w:rsidRDefault="005F007E" w:rsidP="004C320B">
      <w:pPr>
        <w:rPr>
          <w:rFonts w:cs="Arial"/>
          <w:szCs w:val="22"/>
        </w:rPr>
      </w:pPr>
    </w:p>
    <w:p w14:paraId="7F20BD17" w14:textId="77777777" w:rsidR="00FD027D" w:rsidRPr="005F007E" w:rsidRDefault="00FD027D" w:rsidP="005F007E">
      <w:pPr>
        <w:spacing w:after="120" w:line="264" w:lineRule="auto"/>
        <w:rPr>
          <w:rFonts w:cs="Arial"/>
          <w:b/>
          <w:color w:val="008080"/>
          <w:szCs w:val="22"/>
        </w:rPr>
        <w:sectPr w:rsidR="00FD027D" w:rsidRPr="005F007E" w:rsidSect="00C44790">
          <w:pgSz w:w="11906" w:h="16838"/>
          <w:pgMar w:top="1258" w:right="1286" w:bottom="1258" w:left="1440" w:header="708" w:footer="708" w:gutter="0"/>
          <w:cols w:space="708"/>
          <w:docGrid w:linePitch="360"/>
        </w:sectPr>
      </w:pPr>
    </w:p>
    <w:p w14:paraId="26031CD5" w14:textId="77777777" w:rsidR="00221592" w:rsidRPr="00221592" w:rsidRDefault="00BE6E5B" w:rsidP="00F0393E">
      <w:pPr>
        <w:pStyle w:val="Heading1"/>
      </w:pPr>
      <w:bookmarkStart w:id="20" w:name="_Toc12976777"/>
      <w:r>
        <w:lastRenderedPageBreak/>
        <w:t>6</w:t>
      </w:r>
      <w:r w:rsidR="00F0393E">
        <w:tab/>
      </w:r>
      <w:r w:rsidR="00221592">
        <w:t>Appendices</w:t>
      </w:r>
      <w:bookmarkEnd w:id="20"/>
    </w:p>
    <w:p w14:paraId="6075EC6C" w14:textId="77777777" w:rsidR="00221592" w:rsidRDefault="00221592" w:rsidP="00221592">
      <w:pPr>
        <w:rPr>
          <w:rFonts w:cs="Arial"/>
          <w:b/>
          <w:color w:val="365F91" w:themeColor="accent1" w:themeShade="BF"/>
        </w:rPr>
      </w:pPr>
    </w:p>
    <w:p w14:paraId="26FBCB4B" w14:textId="77777777" w:rsidR="00E85A07" w:rsidRPr="00221592" w:rsidRDefault="00E85A07" w:rsidP="0084130F">
      <w:pPr>
        <w:pStyle w:val="Heading2"/>
      </w:pPr>
      <w:bookmarkStart w:id="21" w:name="_Toc12976778"/>
      <w:r w:rsidRPr="00221592">
        <w:t>Policy Development Flow Chart</w:t>
      </w:r>
      <w:r w:rsidR="00291377" w:rsidRPr="00221592">
        <w:t xml:space="preserve"> and </w:t>
      </w:r>
      <w:r w:rsidR="00B90D9B">
        <w:t xml:space="preserve">Context </w:t>
      </w:r>
      <w:r w:rsidR="00291377" w:rsidRPr="00221592">
        <w:t>Checklist</w:t>
      </w:r>
      <w:bookmarkEnd w:id="21"/>
    </w:p>
    <w:p w14:paraId="24B2D0D8" w14:textId="77777777" w:rsidR="00221592" w:rsidRDefault="00221592" w:rsidP="00E85A07">
      <w:pPr>
        <w:rPr>
          <w:rFonts w:cs="Arial"/>
          <w:szCs w:val="22"/>
        </w:rPr>
      </w:pPr>
    </w:p>
    <w:p w14:paraId="7B02A4B7" w14:textId="77777777" w:rsidR="00911BCF" w:rsidRPr="00231EB6" w:rsidRDefault="00947776" w:rsidP="00E85A07">
      <w:pPr>
        <w:rPr>
          <w:rFonts w:cs="Arial"/>
          <w:szCs w:val="22"/>
        </w:rPr>
      </w:pPr>
      <w:r w:rsidRPr="00231EB6">
        <w:rPr>
          <w:rFonts w:cs="Arial"/>
          <w:szCs w:val="22"/>
        </w:rPr>
        <w:t>A policy development</w:t>
      </w:r>
      <w:r w:rsidR="00291377" w:rsidRPr="00231EB6">
        <w:rPr>
          <w:rFonts w:cs="Arial"/>
          <w:szCs w:val="22"/>
        </w:rPr>
        <w:t xml:space="preserve"> flowchart </w:t>
      </w:r>
      <w:r w:rsidRPr="00231EB6">
        <w:rPr>
          <w:rFonts w:cs="Arial"/>
          <w:szCs w:val="22"/>
        </w:rPr>
        <w:t xml:space="preserve">and checklist have been developed to assist in highlighting the main assessment requirements to be undertaken in the development of any policy.   These can be found at Appendices 1 and 2.  </w:t>
      </w:r>
    </w:p>
    <w:p w14:paraId="2F75EDCD" w14:textId="77777777" w:rsidR="00911BCF" w:rsidRPr="00231EB6" w:rsidRDefault="00911BCF" w:rsidP="00E85A07">
      <w:pPr>
        <w:rPr>
          <w:rFonts w:cs="Arial"/>
          <w:szCs w:val="22"/>
        </w:rPr>
      </w:pPr>
    </w:p>
    <w:p w14:paraId="5A30ABE9" w14:textId="77777777" w:rsidR="00D52DA6" w:rsidRPr="00231EB6" w:rsidRDefault="00911BCF" w:rsidP="00E85A07">
      <w:pPr>
        <w:rPr>
          <w:rFonts w:cs="Arial"/>
          <w:szCs w:val="22"/>
        </w:rPr>
      </w:pPr>
      <w:r w:rsidRPr="00231EB6">
        <w:rPr>
          <w:rFonts w:cs="Arial"/>
          <w:szCs w:val="22"/>
        </w:rPr>
        <w:t>Not all policies will require full assessments to be undertaken</w:t>
      </w:r>
      <w:r w:rsidR="005D4474" w:rsidRPr="00231EB6">
        <w:rPr>
          <w:rFonts w:cs="Arial"/>
          <w:szCs w:val="22"/>
        </w:rPr>
        <w:t>, however services are required to demonstrate that they have considered the impact in key areas, for example, a policy or function around an area such</w:t>
      </w:r>
      <w:r w:rsidR="007B768F" w:rsidRPr="00231EB6">
        <w:rPr>
          <w:rFonts w:cs="Arial"/>
          <w:szCs w:val="22"/>
        </w:rPr>
        <w:t xml:space="preserve"> as traffic light maintenance would not require an Equalities Impact Assessment as it does not directly relate to people.  </w:t>
      </w:r>
    </w:p>
    <w:p w14:paraId="183FECB4" w14:textId="77777777" w:rsidR="00D52DA6" w:rsidRPr="00231EB6" w:rsidRDefault="00D52DA6" w:rsidP="00E85A07">
      <w:pPr>
        <w:rPr>
          <w:rFonts w:cs="Arial"/>
          <w:szCs w:val="22"/>
        </w:rPr>
      </w:pPr>
    </w:p>
    <w:p w14:paraId="67686DCF" w14:textId="77777777" w:rsidR="00D1505E" w:rsidRDefault="00D52DA6" w:rsidP="00E85A07">
      <w:pPr>
        <w:rPr>
          <w:rFonts w:cs="Arial"/>
          <w:szCs w:val="22"/>
        </w:rPr>
      </w:pPr>
      <w:r w:rsidRPr="00231EB6">
        <w:rPr>
          <w:rFonts w:cs="Arial"/>
          <w:szCs w:val="22"/>
        </w:rPr>
        <w:t xml:space="preserve">Completion of the policy development checklist at Appendix 2 will demonstrate that thought has been given to the possibility of the assessment and that it has not just been an oversight.  </w:t>
      </w:r>
    </w:p>
    <w:p w14:paraId="2C4995C9" w14:textId="77777777" w:rsidR="00D52DA6" w:rsidRPr="00D1505E" w:rsidRDefault="00D52DA6" w:rsidP="00E85A07">
      <w:pPr>
        <w:rPr>
          <w:rFonts w:cs="Arial"/>
          <w:b/>
          <w:szCs w:val="22"/>
        </w:rPr>
      </w:pPr>
      <w:r w:rsidRPr="00D1505E">
        <w:rPr>
          <w:rFonts w:cs="Arial"/>
          <w:b/>
          <w:szCs w:val="22"/>
        </w:rPr>
        <w:t>It is therefore crucial that the checklist is completed and attached to the policy</w:t>
      </w:r>
      <w:r w:rsidR="005D4474" w:rsidRPr="00D1505E">
        <w:rPr>
          <w:rFonts w:cs="Arial"/>
          <w:b/>
          <w:szCs w:val="22"/>
        </w:rPr>
        <w:t xml:space="preserve"> </w:t>
      </w:r>
      <w:r w:rsidRPr="00D1505E">
        <w:rPr>
          <w:rFonts w:cs="Arial"/>
          <w:b/>
          <w:szCs w:val="22"/>
        </w:rPr>
        <w:t>when being submitted to the relevant strategic committee for approval</w:t>
      </w:r>
      <w:r w:rsidR="005F007E">
        <w:rPr>
          <w:rFonts w:cs="Arial"/>
          <w:b/>
          <w:szCs w:val="22"/>
        </w:rPr>
        <w:t xml:space="preserve"> along with any Impact Assessment report</w:t>
      </w:r>
      <w:r w:rsidRPr="00D1505E">
        <w:rPr>
          <w:rFonts w:cs="Arial"/>
          <w:b/>
          <w:szCs w:val="22"/>
        </w:rPr>
        <w:t xml:space="preserve">. </w:t>
      </w:r>
    </w:p>
    <w:p w14:paraId="1E0415F7" w14:textId="77777777" w:rsidR="00D52DA6" w:rsidRPr="00231EB6" w:rsidRDefault="00D52DA6" w:rsidP="00E85A07">
      <w:pPr>
        <w:rPr>
          <w:rFonts w:cs="Arial"/>
          <w:szCs w:val="22"/>
        </w:rPr>
      </w:pPr>
    </w:p>
    <w:p w14:paraId="1DCB6552" w14:textId="77777777" w:rsidR="00D52DA6" w:rsidRPr="00231EB6" w:rsidRDefault="00D52DA6" w:rsidP="00E85A07">
      <w:pPr>
        <w:rPr>
          <w:rFonts w:cs="Arial"/>
          <w:szCs w:val="22"/>
        </w:rPr>
      </w:pPr>
      <w:r w:rsidRPr="00231EB6">
        <w:rPr>
          <w:rFonts w:cs="Arial"/>
          <w:szCs w:val="22"/>
        </w:rPr>
        <w:t>Appendix 1 – sets out a flowchart, highlighting the main policy assessment stages</w:t>
      </w:r>
    </w:p>
    <w:p w14:paraId="1EFAC44C" w14:textId="77777777" w:rsidR="00186190" w:rsidRPr="00231EB6" w:rsidRDefault="00D52DA6" w:rsidP="00E85A07">
      <w:pPr>
        <w:rPr>
          <w:rFonts w:cs="Arial"/>
          <w:szCs w:val="22"/>
        </w:rPr>
      </w:pPr>
      <w:r w:rsidRPr="00231EB6">
        <w:rPr>
          <w:rFonts w:cs="Arial"/>
          <w:szCs w:val="22"/>
        </w:rPr>
        <w:t xml:space="preserve">Appendix 2 </w:t>
      </w:r>
      <w:r w:rsidR="00186190" w:rsidRPr="00231EB6">
        <w:rPr>
          <w:rFonts w:cs="Arial"/>
          <w:szCs w:val="22"/>
        </w:rPr>
        <w:t>–</w:t>
      </w:r>
      <w:r w:rsidRPr="00231EB6">
        <w:rPr>
          <w:rFonts w:cs="Arial"/>
          <w:szCs w:val="22"/>
        </w:rPr>
        <w:t xml:space="preserve"> </w:t>
      </w:r>
      <w:r w:rsidR="00186190" w:rsidRPr="00231EB6">
        <w:rPr>
          <w:rFonts w:cs="Arial"/>
          <w:szCs w:val="22"/>
        </w:rPr>
        <w:t xml:space="preserve">Policy </w:t>
      </w:r>
      <w:r w:rsidR="005F007E">
        <w:rPr>
          <w:rFonts w:cs="Arial"/>
          <w:szCs w:val="22"/>
        </w:rPr>
        <w:t>Context</w:t>
      </w:r>
      <w:r w:rsidR="00186190" w:rsidRPr="00231EB6">
        <w:rPr>
          <w:rFonts w:cs="Arial"/>
          <w:szCs w:val="22"/>
        </w:rPr>
        <w:t xml:space="preserve"> Checklist</w:t>
      </w:r>
    </w:p>
    <w:p w14:paraId="1549525B" w14:textId="77777777" w:rsidR="00BA72CC" w:rsidRDefault="00186190" w:rsidP="00E85A07">
      <w:pPr>
        <w:rPr>
          <w:rFonts w:cs="Arial"/>
          <w:szCs w:val="22"/>
        </w:rPr>
      </w:pPr>
      <w:r w:rsidRPr="00231EB6">
        <w:rPr>
          <w:rFonts w:cs="Arial"/>
          <w:szCs w:val="22"/>
        </w:rPr>
        <w:t>Appendix 3</w:t>
      </w:r>
      <w:r w:rsidR="0094030A" w:rsidRPr="00231EB6">
        <w:rPr>
          <w:rFonts w:cs="Arial"/>
          <w:szCs w:val="22"/>
        </w:rPr>
        <w:t xml:space="preserve"> - </w:t>
      </w:r>
      <w:r w:rsidR="001A0925">
        <w:rPr>
          <w:rFonts w:cs="Arial"/>
          <w:szCs w:val="22"/>
        </w:rPr>
        <w:t xml:space="preserve"> </w:t>
      </w:r>
      <w:r w:rsidR="00BA72CC" w:rsidRPr="00231EB6">
        <w:rPr>
          <w:rFonts w:cs="Arial"/>
          <w:szCs w:val="22"/>
        </w:rPr>
        <w:t>provides a Risk Management template</w:t>
      </w:r>
    </w:p>
    <w:p w14:paraId="38E9301F" w14:textId="77777777" w:rsidR="001A0925" w:rsidRPr="00231EB6" w:rsidRDefault="001A0925" w:rsidP="00E85A07">
      <w:pPr>
        <w:rPr>
          <w:rFonts w:cs="Arial"/>
          <w:szCs w:val="22"/>
        </w:rPr>
      </w:pPr>
      <w:r>
        <w:rPr>
          <w:rFonts w:cs="Arial"/>
          <w:szCs w:val="22"/>
        </w:rPr>
        <w:t>Appendix 4 – provides a flow chart regarding Strategic Environmental Assessment.</w:t>
      </w:r>
    </w:p>
    <w:p w14:paraId="64E7DE8A" w14:textId="77777777" w:rsidR="00911BCF" w:rsidRPr="00231EB6" w:rsidRDefault="00911BCF" w:rsidP="00E85A07">
      <w:pPr>
        <w:rPr>
          <w:rFonts w:cs="Arial"/>
          <w:szCs w:val="22"/>
        </w:rPr>
      </w:pPr>
    </w:p>
    <w:p w14:paraId="2E5146B3" w14:textId="77777777" w:rsidR="00052D16" w:rsidRPr="00231EB6" w:rsidRDefault="00052D16" w:rsidP="00E85A07">
      <w:pPr>
        <w:rPr>
          <w:rFonts w:cs="Arial"/>
          <w:szCs w:val="22"/>
        </w:rPr>
      </w:pPr>
    </w:p>
    <w:p w14:paraId="7F121073" w14:textId="77777777" w:rsidR="00052D16" w:rsidRPr="00231EB6" w:rsidRDefault="00052D16" w:rsidP="00E85A07">
      <w:pPr>
        <w:rPr>
          <w:rFonts w:cs="Arial"/>
          <w:szCs w:val="22"/>
        </w:rPr>
      </w:pPr>
    </w:p>
    <w:p w14:paraId="730DFA4B" w14:textId="77777777" w:rsidR="00052D16" w:rsidRPr="00231EB6" w:rsidRDefault="00052D16" w:rsidP="00E85A07">
      <w:pPr>
        <w:rPr>
          <w:rFonts w:cs="Arial"/>
          <w:szCs w:val="22"/>
        </w:rPr>
      </w:pPr>
    </w:p>
    <w:p w14:paraId="7A480C73" w14:textId="77777777" w:rsidR="00052D16" w:rsidRPr="00231EB6" w:rsidRDefault="00052D16" w:rsidP="00E85A07">
      <w:pPr>
        <w:rPr>
          <w:rFonts w:cs="Arial"/>
          <w:szCs w:val="22"/>
        </w:rPr>
      </w:pPr>
    </w:p>
    <w:p w14:paraId="391285B3" w14:textId="77777777" w:rsidR="00052D16" w:rsidRPr="00231EB6" w:rsidRDefault="00052D16" w:rsidP="00E85A07">
      <w:pPr>
        <w:rPr>
          <w:rFonts w:cs="Arial"/>
          <w:szCs w:val="22"/>
        </w:rPr>
      </w:pPr>
    </w:p>
    <w:p w14:paraId="169FE97D" w14:textId="77777777" w:rsidR="00052D16" w:rsidRPr="00231EB6" w:rsidRDefault="00052D16" w:rsidP="00E85A07">
      <w:pPr>
        <w:rPr>
          <w:rFonts w:cs="Arial"/>
          <w:szCs w:val="22"/>
        </w:rPr>
      </w:pPr>
    </w:p>
    <w:p w14:paraId="0FCD2280" w14:textId="77777777" w:rsidR="00052D16" w:rsidRPr="00231EB6" w:rsidRDefault="00052D16" w:rsidP="00E85A07">
      <w:pPr>
        <w:rPr>
          <w:rFonts w:cs="Arial"/>
          <w:szCs w:val="22"/>
        </w:rPr>
      </w:pPr>
    </w:p>
    <w:p w14:paraId="4BB143EB" w14:textId="77777777" w:rsidR="00052D16" w:rsidRPr="00231EB6" w:rsidRDefault="00052D16" w:rsidP="00E85A07">
      <w:pPr>
        <w:rPr>
          <w:rFonts w:cs="Arial"/>
          <w:szCs w:val="22"/>
        </w:rPr>
      </w:pPr>
    </w:p>
    <w:p w14:paraId="6A8769C8" w14:textId="77777777" w:rsidR="00052D16" w:rsidRPr="00231EB6" w:rsidRDefault="00052D16" w:rsidP="00E85A07">
      <w:pPr>
        <w:rPr>
          <w:rFonts w:cs="Arial"/>
          <w:szCs w:val="22"/>
        </w:rPr>
      </w:pPr>
    </w:p>
    <w:p w14:paraId="67F20E92" w14:textId="77777777" w:rsidR="00052D16" w:rsidRPr="00231EB6" w:rsidRDefault="00052D16" w:rsidP="00E85A07">
      <w:pPr>
        <w:rPr>
          <w:rFonts w:cs="Arial"/>
          <w:szCs w:val="22"/>
        </w:rPr>
      </w:pPr>
    </w:p>
    <w:p w14:paraId="4C25ECFA" w14:textId="77777777" w:rsidR="00052D16" w:rsidRPr="00231EB6" w:rsidRDefault="00052D16" w:rsidP="00E85A07">
      <w:pPr>
        <w:rPr>
          <w:rFonts w:cs="Arial"/>
          <w:szCs w:val="22"/>
        </w:rPr>
      </w:pPr>
    </w:p>
    <w:p w14:paraId="660108E9" w14:textId="77777777" w:rsidR="00052D16" w:rsidRPr="00231EB6" w:rsidRDefault="00052D16" w:rsidP="00E85A07">
      <w:pPr>
        <w:rPr>
          <w:rFonts w:cs="Arial"/>
          <w:szCs w:val="22"/>
        </w:rPr>
      </w:pPr>
    </w:p>
    <w:p w14:paraId="50BFC788" w14:textId="77777777" w:rsidR="00052D16" w:rsidRPr="00231EB6" w:rsidRDefault="00052D16" w:rsidP="00E85A07">
      <w:pPr>
        <w:rPr>
          <w:rFonts w:cs="Arial"/>
          <w:szCs w:val="22"/>
        </w:rPr>
      </w:pPr>
    </w:p>
    <w:p w14:paraId="68569408" w14:textId="77777777" w:rsidR="00052D16" w:rsidRPr="00231EB6" w:rsidRDefault="00052D16" w:rsidP="00E85A07">
      <w:pPr>
        <w:rPr>
          <w:rFonts w:cs="Arial"/>
          <w:szCs w:val="22"/>
        </w:rPr>
      </w:pPr>
    </w:p>
    <w:p w14:paraId="5C79D8C3" w14:textId="77777777" w:rsidR="00052D16" w:rsidRPr="00231EB6" w:rsidRDefault="00052D16" w:rsidP="00E85A07">
      <w:pPr>
        <w:rPr>
          <w:rFonts w:cs="Arial"/>
          <w:szCs w:val="22"/>
        </w:rPr>
      </w:pPr>
    </w:p>
    <w:p w14:paraId="497D9338" w14:textId="77777777" w:rsidR="00052D16" w:rsidRPr="00231EB6" w:rsidRDefault="00052D16" w:rsidP="00E85A07">
      <w:pPr>
        <w:rPr>
          <w:rFonts w:cs="Arial"/>
          <w:szCs w:val="22"/>
        </w:rPr>
      </w:pPr>
    </w:p>
    <w:p w14:paraId="7185B823" w14:textId="77777777" w:rsidR="00052D16" w:rsidRPr="00231EB6" w:rsidRDefault="00052D16" w:rsidP="00E85A07">
      <w:pPr>
        <w:rPr>
          <w:rFonts w:cs="Arial"/>
          <w:szCs w:val="22"/>
        </w:rPr>
      </w:pPr>
    </w:p>
    <w:p w14:paraId="31F60D07" w14:textId="77777777" w:rsidR="00052D16" w:rsidRPr="00231EB6" w:rsidRDefault="00052D16" w:rsidP="00E85A07">
      <w:pPr>
        <w:rPr>
          <w:rFonts w:cs="Arial"/>
          <w:szCs w:val="22"/>
        </w:rPr>
      </w:pPr>
    </w:p>
    <w:p w14:paraId="475E9830" w14:textId="77777777" w:rsidR="00052D16" w:rsidRPr="00231EB6" w:rsidRDefault="00052D16" w:rsidP="00E85A07">
      <w:pPr>
        <w:rPr>
          <w:rFonts w:cs="Arial"/>
          <w:szCs w:val="22"/>
        </w:rPr>
      </w:pPr>
    </w:p>
    <w:p w14:paraId="130150B1" w14:textId="77777777" w:rsidR="00211D85" w:rsidRPr="00231EB6" w:rsidRDefault="00211D85" w:rsidP="00E85A07">
      <w:pPr>
        <w:rPr>
          <w:rFonts w:cs="Arial"/>
          <w:szCs w:val="22"/>
        </w:rPr>
        <w:sectPr w:rsidR="00211D85" w:rsidRPr="00231EB6" w:rsidSect="00C44790">
          <w:pgSz w:w="11906" w:h="16838"/>
          <w:pgMar w:top="1258" w:right="1286" w:bottom="1258" w:left="1440" w:header="708" w:footer="708" w:gutter="0"/>
          <w:cols w:space="708"/>
          <w:docGrid w:linePitch="360"/>
        </w:sectPr>
      </w:pPr>
    </w:p>
    <w:p w14:paraId="34815551" w14:textId="77777777" w:rsidR="00291377" w:rsidRPr="00231EB6" w:rsidRDefault="00291377" w:rsidP="00291377">
      <w:pPr>
        <w:rPr>
          <w:rFonts w:cs="Arial"/>
          <w:szCs w:val="22"/>
        </w:rPr>
      </w:pPr>
      <w:r w:rsidRPr="00231EB6">
        <w:rPr>
          <w:rFonts w:cs="Arial"/>
          <w:szCs w:val="22"/>
        </w:rPr>
        <w:lastRenderedPageBreak/>
        <w:t>The flowchart below is to assist officers in ensuring all requirements have been taken at the policy development stage.</w:t>
      </w:r>
    </w:p>
    <w:p w14:paraId="60B2D50C" w14:textId="77777777" w:rsidR="00211D85" w:rsidRPr="00231EB6" w:rsidRDefault="0049742B" w:rsidP="00E85A07">
      <w:pPr>
        <w:rPr>
          <w:rFonts w:cs="Arial"/>
          <w:szCs w:val="22"/>
        </w:rPr>
      </w:pPr>
      <w:r>
        <w:rPr>
          <w:rFonts w:cs="Arial"/>
          <w:noProof/>
          <w:szCs w:val="22"/>
        </w:rPr>
        <mc:AlternateContent>
          <mc:Choice Requires="wps">
            <w:drawing>
              <wp:anchor distT="0" distB="0" distL="114300" distR="114300" simplePos="0" relativeHeight="251628544" behindDoc="0" locked="0" layoutInCell="1" allowOverlap="1" wp14:anchorId="638EBB15" wp14:editId="75ABFDE6">
                <wp:simplePos x="0" y="0"/>
                <wp:positionH relativeFrom="column">
                  <wp:posOffset>1371600</wp:posOffset>
                </wp:positionH>
                <wp:positionV relativeFrom="paragraph">
                  <wp:posOffset>135890</wp:posOffset>
                </wp:positionV>
                <wp:extent cx="2514600" cy="571500"/>
                <wp:effectExtent l="9525" t="8255" r="9525" b="10795"/>
                <wp:wrapNone/>
                <wp:docPr id="10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oundRect">
                          <a:avLst>
                            <a:gd name="adj" fmla="val 16667"/>
                          </a:avLst>
                        </a:prstGeom>
                        <a:solidFill>
                          <a:srgbClr val="00C4BF"/>
                        </a:solidFill>
                        <a:ln w="9525">
                          <a:solidFill>
                            <a:srgbClr val="000000"/>
                          </a:solidFill>
                          <a:round/>
                          <a:headEnd/>
                          <a:tailEnd/>
                        </a:ln>
                      </wps:spPr>
                      <wps:txbx>
                        <w:txbxContent>
                          <w:p w14:paraId="2FFE8E61" w14:textId="77777777" w:rsidR="0010268C" w:rsidRPr="00291377" w:rsidRDefault="0010268C" w:rsidP="00291377">
                            <w:pPr>
                              <w:rPr>
                                <w:rFonts w:cs="Arial"/>
                                <w:szCs w:val="22"/>
                              </w:rPr>
                            </w:pPr>
                            <w:r w:rsidRPr="00291377">
                              <w:rPr>
                                <w:rFonts w:cs="Arial"/>
                                <w:szCs w:val="22"/>
                              </w:rPr>
                              <w:t>1</w:t>
                            </w:r>
                            <w:r w:rsidRPr="00291377">
                              <w:rPr>
                                <w:rFonts w:cs="Arial"/>
                              </w:rPr>
                              <w:t xml:space="preserve">. </w:t>
                            </w:r>
                            <w:r w:rsidRPr="00291377">
                              <w:rPr>
                                <w:rFonts w:cs="Arial"/>
                                <w:szCs w:val="22"/>
                              </w:rPr>
                              <w:t xml:space="preserve">Consider Policy Profile Checklist </w:t>
                            </w:r>
                          </w:p>
                          <w:p w14:paraId="53A8EBBD" w14:textId="77777777" w:rsidR="0010268C" w:rsidRPr="00291377" w:rsidRDefault="0010268C" w:rsidP="00291377">
                            <w:pPr>
                              <w:rPr>
                                <w:rFonts w:cs="Arial"/>
                                <w:szCs w:val="22"/>
                              </w:rPr>
                            </w:pPr>
                            <w:r w:rsidRPr="00291377">
                              <w:rPr>
                                <w:rFonts w:cs="Arial"/>
                                <w:szCs w:val="22"/>
                              </w:rPr>
                              <w:t xml:space="preserve">    to identify required assessments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EBB15" id="AutoShape 79" o:spid="_x0000_s1040" style="position:absolute;margin-left:108pt;margin-top:10.7pt;width:198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" fillcolor="#00c4bf">
                <v:textbox>
                  <w:txbxContent>
                    <w:p w14:paraId="2FFE8E61" w14:textId="77777777" w:rsidR="0010268C" w:rsidRPr="00291377" w:rsidRDefault="0010268C" w:rsidP="00291377">
                      <w:pPr>
                        <w:rPr>
                          <w:rFonts w:cs="Arial"/>
                          <w:szCs w:val="22"/>
                        </w:rPr>
                      </w:pPr>
                      <w:r w:rsidRPr="00291377">
                        <w:rPr>
                          <w:rFonts w:cs="Arial"/>
                          <w:szCs w:val="22"/>
                        </w:rPr>
                        <w:t>1</w:t>
                      </w:r>
                      <w:r w:rsidRPr="00291377">
                        <w:rPr>
                          <w:rFonts w:cs="Arial"/>
                        </w:rPr>
                        <w:t xml:space="preserve">. </w:t>
                      </w:r>
                      <w:r w:rsidRPr="00291377">
                        <w:rPr>
                          <w:rFonts w:cs="Arial"/>
                          <w:szCs w:val="22"/>
                        </w:rPr>
                        <w:t xml:space="preserve">Consider Policy Profile Checklist </w:t>
                      </w:r>
                    </w:p>
                    <w:p w14:paraId="53A8EBBD" w14:textId="77777777" w:rsidR="0010268C" w:rsidRPr="00291377" w:rsidRDefault="0010268C" w:rsidP="00291377">
                      <w:pPr>
                        <w:rPr>
                          <w:rFonts w:cs="Arial"/>
                          <w:szCs w:val="22"/>
                        </w:rPr>
                      </w:pPr>
                      <w:r w:rsidRPr="00291377">
                        <w:rPr>
                          <w:rFonts w:cs="Arial"/>
                          <w:szCs w:val="22"/>
                        </w:rPr>
                        <w:t xml:space="preserve">    to identify required assessments </w:t>
                      </w:r>
                    </w:p>
                  </w:txbxContent>
                </v:textbox>
              </v:roundrect>
            </w:pict>
          </mc:Fallback>
        </mc:AlternateContent>
      </w:r>
    </w:p>
    <w:p w14:paraId="47A41848" w14:textId="77777777" w:rsidR="00291377" w:rsidRPr="00231EB6" w:rsidRDefault="00291377" w:rsidP="00E85A07">
      <w:pPr>
        <w:rPr>
          <w:rFonts w:cs="Arial"/>
          <w:szCs w:val="22"/>
        </w:rPr>
      </w:pPr>
    </w:p>
    <w:p w14:paraId="7D4463B6" w14:textId="77777777" w:rsidR="00B75C77" w:rsidRPr="00231EB6" w:rsidRDefault="0049742B" w:rsidP="00E85A07">
      <w:pPr>
        <w:rPr>
          <w:rFonts w:cs="Arial"/>
          <w:szCs w:val="22"/>
        </w:rPr>
      </w:pPr>
      <w:r>
        <w:rPr>
          <w:rFonts w:cs="Arial"/>
          <w:noProof/>
          <w:szCs w:val="22"/>
        </w:rPr>
        <mc:AlternateContent>
          <mc:Choice Requires="wps">
            <w:drawing>
              <wp:anchor distT="0" distB="0" distL="114300" distR="114300" simplePos="0" relativeHeight="251692032" behindDoc="0" locked="0" layoutInCell="1" allowOverlap="1" wp14:anchorId="6238689F" wp14:editId="29129692">
                <wp:simplePos x="0" y="0"/>
                <wp:positionH relativeFrom="column">
                  <wp:posOffset>247650</wp:posOffset>
                </wp:positionH>
                <wp:positionV relativeFrom="paragraph">
                  <wp:posOffset>593725</wp:posOffset>
                </wp:positionV>
                <wp:extent cx="647700" cy="4537075"/>
                <wp:effectExtent l="0" t="0" r="0" b="0"/>
                <wp:wrapNone/>
                <wp:docPr id="9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53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A410A" w14:textId="77777777" w:rsidR="0010268C" w:rsidRPr="00242FB2" w:rsidRDefault="0010268C" w:rsidP="00242FB2">
                            <w:pPr>
                              <w:jc w:val="center"/>
                              <w:rPr>
                                <w:rFonts w:cs="Arial"/>
                                <w:b/>
                                <w:sz w:val="32"/>
                                <w:szCs w:val="32"/>
                              </w:rPr>
                            </w:pPr>
                            <w:r w:rsidRPr="00242FB2">
                              <w:rPr>
                                <w:rFonts w:cs="Arial"/>
                                <w:b/>
                                <w:sz w:val="32"/>
                                <w:szCs w:val="32"/>
                              </w:rPr>
                              <w:t>Engagement with Customers/ Communities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8689F" id="Rectangle 224" o:spid="_x0000_s1041" style="position:absolute;margin-left:19.5pt;margin-top:46.75pt;width:51pt;height:35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" stroked="f">
                <v:textbox style="layout-flow:vertical;mso-layout-flow-alt:bottom-to-top">
                  <w:txbxContent>
                    <w:p w14:paraId="525A410A" w14:textId="77777777" w:rsidR="0010268C" w:rsidRPr="00242FB2" w:rsidRDefault="0010268C" w:rsidP="00242FB2">
                      <w:pPr>
                        <w:jc w:val="center"/>
                        <w:rPr>
                          <w:rFonts w:cs="Arial"/>
                          <w:b/>
                          <w:sz w:val="32"/>
                          <w:szCs w:val="32"/>
                        </w:rPr>
                      </w:pPr>
                      <w:r w:rsidRPr="00242FB2">
                        <w:rPr>
                          <w:rFonts w:cs="Arial"/>
                          <w:b/>
                          <w:sz w:val="32"/>
                          <w:szCs w:val="32"/>
                        </w:rPr>
                        <w:t>Engagement with Customers/ Communities</w:t>
                      </w:r>
                    </w:p>
                  </w:txbxContent>
                </v:textbox>
              </v:rect>
            </w:pict>
          </mc:Fallback>
        </mc:AlternateContent>
      </w:r>
      <w:r>
        <w:rPr>
          <w:rFonts w:cs="Arial"/>
          <w:noProof/>
          <w:szCs w:val="22"/>
        </w:rPr>
        <mc:AlternateContent>
          <mc:Choice Requires="wps">
            <w:drawing>
              <wp:anchor distT="0" distB="0" distL="114300" distR="114300" simplePos="0" relativeHeight="251634688" behindDoc="0" locked="0" layoutInCell="1" allowOverlap="1" wp14:anchorId="49272DB7" wp14:editId="7F1194AD">
                <wp:simplePos x="0" y="0"/>
                <wp:positionH relativeFrom="column">
                  <wp:posOffset>1371600</wp:posOffset>
                </wp:positionH>
                <wp:positionV relativeFrom="paragraph">
                  <wp:posOffset>6443980</wp:posOffset>
                </wp:positionV>
                <wp:extent cx="2400300" cy="843280"/>
                <wp:effectExtent l="9525" t="8255" r="9525" b="5715"/>
                <wp:wrapNone/>
                <wp:docPr id="9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43280"/>
                        </a:xfrm>
                        <a:prstGeom prst="roundRect">
                          <a:avLst>
                            <a:gd name="adj" fmla="val 16667"/>
                          </a:avLst>
                        </a:prstGeom>
                        <a:solidFill>
                          <a:srgbClr val="00C4BF"/>
                        </a:solidFill>
                        <a:ln w="9525">
                          <a:solidFill>
                            <a:srgbClr val="000000"/>
                          </a:solidFill>
                          <a:round/>
                          <a:headEnd/>
                          <a:tailEnd/>
                        </a:ln>
                      </wps:spPr>
                      <wps:txbx>
                        <w:txbxContent>
                          <w:p w14:paraId="5A28F458" w14:textId="77777777" w:rsidR="0010268C" w:rsidRPr="00291377" w:rsidRDefault="0010268C" w:rsidP="00A63007">
                            <w:pPr>
                              <w:jc w:val="center"/>
                              <w:rPr>
                                <w:rFonts w:cs="Arial"/>
                                <w:szCs w:val="22"/>
                              </w:rPr>
                            </w:pPr>
                            <w:r>
                              <w:rPr>
                                <w:rFonts w:cs="Arial"/>
                                <w:szCs w:val="22"/>
                              </w:rPr>
                              <w:t xml:space="preserve">7. Submit to relevant strategic Committee with completed policy profile checklist and impact assessment reports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72DB7" id="AutoShape 112" o:spid="_x0000_s1042" style="position:absolute;margin-left:108pt;margin-top:507.4pt;width:189pt;height:6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" fillcolor="#00c4bf">
                <v:textbox>
                  <w:txbxContent>
                    <w:p w14:paraId="5A28F458" w14:textId="77777777" w:rsidR="0010268C" w:rsidRPr="00291377" w:rsidRDefault="0010268C" w:rsidP="00A63007">
                      <w:pPr>
                        <w:jc w:val="center"/>
                        <w:rPr>
                          <w:rFonts w:cs="Arial"/>
                          <w:szCs w:val="22"/>
                        </w:rPr>
                      </w:pPr>
                      <w:r>
                        <w:rPr>
                          <w:rFonts w:cs="Arial"/>
                          <w:szCs w:val="22"/>
                        </w:rPr>
                        <w:t xml:space="preserve">7. Submit to relevant strategic Committee with completed policy profile checklist and impact assessment reports   </w:t>
                      </w:r>
                    </w:p>
                  </w:txbxContent>
                </v:textbox>
              </v:roundrect>
            </w:pict>
          </mc:Fallback>
        </mc:AlternateContent>
      </w:r>
      <w:r>
        <w:rPr>
          <w:rFonts w:cs="Arial"/>
          <w:noProof/>
          <w:szCs w:val="22"/>
        </w:rPr>
        <mc:AlternateContent>
          <mc:Choice Requires="wps">
            <w:drawing>
              <wp:anchor distT="0" distB="0" distL="114300" distR="114300" simplePos="0" relativeHeight="251636736" behindDoc="0" locked="0" layoutInCell="1" allowOverlap="1" wp14:anchorId="6081B0D3" wp14:editId="6A6971C8">
                <wp:simplePos x="0" y="0"/>
                <wp:positionH relativeFrom="column">
                  <wp:posOffset>2400300</wp:posOffset>
                </wp:positionH>
                <wp:positionV relativeFrom="paragraph">
                  <wp:posOffset>5872480</wp:posOffset>
                </wp:positionV>
                <wp:extent cx="342900" cy="571500"/>
                <wp:effectExtent l="28575" t="8255" r="28575" b="29845"/>
                <wp:wrapNone/>
                <wp:docPr id="9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F1D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4" o:spid="_x0000_s1026" type="#_x0000_t67" style="position:absolute;margin-left:189pt;margin-top:462.4pt;width:27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" fillcolor="#95b3d7 [1940]" strokecolor="#95b3d7 [1940]" strokeweight="1pt">
                <v:fill color2="#dbe5f1 [660]" angle="135" focus="50%" type="gradient"/>
                <v:shadow on="t" color="#243f60 [1604]" opacity=".5" offset="1pt"/>
              </v:shape>
            </w:pict>
          </mc:Fallback>
        </mc:AlternateContent>
      </w:r>
      <w:r>
        <w:rPr>
          <w:rFonts w:cs="Arial"/>
          <w:noProof/>
          <w:szCs w:val="22"/>
        </w:rPr>
        <mc:AlternateContent>
          <mc:Choice Requires="wps">
            <w:drawing>
              <wp:anchor distT="0" distB="0" distL="114300" distR="114300" simplePos="0" relativeHeight="251633664" behindDoc="0" locked="0" layoutInCell="1" allowOverlap="1" wp14:anchorId="6A3EEB68" wp14:editId="0AD9E840">
                <wp:simplePos x="0" y="0"/>
                <wp:positionH relativeFrom="column">
                  <wp:posOffset>2400300</wp:posOffset>
                </wp:positionH>
                <wp:positionV relativeFrom="paragraph">
                  <wp:posOffset>4729480</wp:posOffset>
                </wp:positionV>
                <wp:extent cx="342900" cy="571500"/>
                <wp:effectExtent l="28575" t="8255" r="28575" b="29845"/>
                <wp:wrapNone/>
                <wp:docPr id="9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4DDF7" id="AutoShape 111" o:spid="_x0000_s1026" type="#_x0000_t67" style="position:absolute;margin-left:189pt;margin-top:372.4pt;width:27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" fillcolor="#95b3d7 [1940]" strokecolor="#95b3d7 [1940]" strokeweight="1pt">
                <v:fill color2="#dbe5f1 [660]" angle="135" focus="50%" type="gradient"/>
                <v:shadow on="t" color="#243f60 [1604]" opacity=".5" offset="1pt"/>
              </v:shape>
            </w:pict>
          </mc:Fallback>
        </mc:AlternateContent>
      </w:r>
      <w:r>
        <w:rPr>
          <w:rFonts w:cs="Arial"/>
          <w:noProof/>
          <w:szCs w:val="22"/>
        </w:rPr>
        <mc:AlternateContent>
          <mc:Choice Requires="wps">
            <w:drawing>
              <wp:anchor distT="0" distB="0" distL="114300" distR="114300" simplePos="0" relativeHeight="251632640" behindDoc="0" locked="0" layoutInCell="1" allowOverlap="1" wp14:anchorId="64AF8F34" wp14:editId="3E15A152">
                <wp:simplePos x="0" y="0"/>
                <wp:positionH relativeFrom="column">
                  <wp:posOffset>1371600</wp:posOffset>
                </wp:positionH>
                <wp:positionV relativeFrom="paragraph">
                  <wp:posOffset>5300980</wp:posOffset>
                </wp:positionV>
                <wp:extent cx="2400300" cy="571500"/>
                <wp:effectExtent l="9525" t="8255" r="9525" b="10795"/>
                <wp:wrapNone/>
                <wp:docPr id="9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oundRect">
                          <a:avLst>
                            <a:gd name="adj" fmla="val 16667"/>
                          </a:avLst>
                        </a:prstGeom>
                        <a:solidFill>
                          <a:srgbClr val="00C4BF"/>
                        </a:solidFill>
                        <a:ln w="9525">
                          <a:solidFill>
                            <a:srgbClr val="000000"/>
                          </a:solidFill>
                          <a:round/>
                          <a:headEnd/>
                          <a:tailEnd/>
                        </a:ln>
                      </wps:spPr>
                      <wps:txbx>
                        <w:txbxContent>
                          <w:p w14:paraId="64ACDF93" w14:textId="77777777" w:rsidR="0010268C" w:rsidRPr="00291377" w:rsidRDefault="0010268C" w:rsidP="00610464">
                            <w:pPr>
                              <w:jc w:val="center"/>
                              <w:rPr>
                                <w:rFonts w:cs="Arial"/>
                                <w:szCs w:val="22"/>
                              </w:rPr>
                            </w:pPr>
                            <w:r>
                              <w:rPr>
                                <w:rFonts w:cs="Arial"/>
                                <w:szCs w:val="22"/>
                              </w:rPr>
                              <w:t xml:space="preserve">6. Amend policy / continue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F8F34" id="AutoShape 110" o:spid="_x0000_s1043" style="position:absolute;margin-left:108pt;margin-top:417.4pt;width:189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" fillcolor="#00c4bf">
                <v:textbox>
                  <w:txbxContent>
                    <w:p w14:paraId="64ACDF93" w14:textId="77777777" w:rsidR="0010268C" w:rsidRPr="00291377" w:rsidRDefault="0010268C" w:rsidP="00610464">
                      <w:pPr>
                        <w:jc w:val="center"/>
                        <w:rPr>
                          <w:rFonts w:cs="Arial"/>
                          <w:szCs w:val="22"/>
                        </w:rPr>
                      </w:pPr>
                      <w:r>
                        <w:rPr>
                          <w:rFonts w:cs="Arial"/>
                          <w:szCs w:val="22"/>
                        </w:rPr>
                        <w:t xml:space="preserve">6. Amend policy / continue development   </w:t>
                      </w:r>
                    </w:p>
                  </w:txbxContent>
                </v:textbox>
              </v:roundrect>
            </w:pict>
          </mc:Fallback>
        </mc:AlternateContent>
      </w:r>
      <w:r>
        <w:rPr>
          <w:rFonts w:cs="Arial"/>
          <w:noProof/>
          <w:szCs w:val="22"/>
        </w:rPr>
        <mc:AlternateContent>
          <mc:Choice Requires="wps">
            <w:drawing>
              <wp:anchor distT="0" distB="0" distL="114300" distR="114300" simplePos="0" relativeHeight="251630592" behindDoc="0" locked="0" layoutInCell="1" allowOverlap="1" wp14:anchorId="5EDAA20D" wp14:editId="0487AFB5">
                <wp:simplePos x="0" y="0"/>
                <wp:positionH relativeFrom="column">
                  <wp:posOffset>1485900</wp:posOffset>
                </wp:positionH>
                <wp:positionV relativeFrom="paragraph">
                  <wp:posOffset>4157980</wp:posOffset>
                </wp:positionV>
                <wp:extent cx="2400300" cy="571500"/>
                <wp:effectExtent l="9525" t="8255" r="9525" b="10795"/>
                <wp:wrapNone/>
                <wp:docPr id="93"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oundRect">
                          <a:avLst>
                            <a:gd name="adj" fmla="val 16667"/>
                          </a:avLst>
                        </a:prstGeom>
                        <a:solidFill>
                          <a:srgbClr val="00C4BF"/>
                        </a:solidFill>
                        <a:ln w="9525">
                          <a:solidFill>
                            <a:srgbClr val="000000"/>
                          </a:solidFill>
                          <a:round/>
                          <a:headEnd/>
                          <a:tailEnd/>
                        </a:ln>
                      </wps:spPr>
                      <wps:txbx>
                        <w:txbxContent>
                          <w:p w14:paraId="3420D231" w14:textId="77777777" w:rsidR="0010268C" w:rsidRPr="00291377" w:rsidRDefault="0010268C" w:rsidP="002B598C">
                            <w:pPr>
                              <w:jc w:val="center"/>
                              <w:rPr>
                                <w:rFonts w:cs="Arial"/>
                                <w:szCs w:val="22"/>
                              </w:rPr>
                            </w:pPr>
                            <w:r>
                              <w:rPr>
                                <w:rFonts w:cs="Arial"/>
                                <w:szCs w:val="22"/>
                              </w:rPr>
                              <w:t xml:space="preserve">5. Complete full impact assessments if required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DAA20D" id="AutoShape 108" o:spid="_x0000_s1044" style="position:absolute;margin-left:117pt;margin-top:327.4pt;width:189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" fillcolor="#00c4bf">
                <v:textbox>
                  <w:txbxContent>
                    <w:p w14:paraId="3420D231" w14:textId="77777777" w:rsidR="0010268C" w:rsidRPr="00291377" w:rsidRDefault="0010268C" w:rsidP="002B598C">
                      <w:pPr>
                        <w:jc w:val="center"/>
                        <w:rPr>
                          <w:rFonts w:cs="Arial"/>
                          <w:szCs w:val="22"/>
                        </w:rPr>
                      </w:pPr>
                      <w:r>
                        <w:rPr>
                          <w:rFonts w:cs="Arial"/>
                          <w:szCs w:val="22"/>
                        </w:rPr>
                        <w:t xml:space="preserve">5. Complete full impact assessments if required  </w:t>
                      </w:r>
                    </w:p>
                  </w:txbxContent>
                </v:textbox>
              </v:roundrect>
            </w:pict>
          </mc:Fallback>
        </mc:AlternateContent>
      </w:r>
      <w:r>
        <w:rPr>
          <w:rFonts w:cs="Arial"/>
          <w:noProof/>
          <w:szCs w:val="22"/>
        </w:rPr>
        <mc:AlternateContent>
          <mc:Choice Requires="wps">
            <w:drawing>
              <wp:anchor distT="0" distB="0" distL="114300" distR="114300" simplePos="0" relativeHeight="251631616" behindDoc="0" locked="0" layoutInCell="1" allowOverlap="1" wp14:anchorId="646C6434" wp14:editId="2D4D1A99">
                <wp:simplePos x="0" y="0"/>
                <wp:positionH relativeFrom="column">
                  <wp:posOffset>2400300</wp:posOffset>
                </wp:positionH>
                <wp:positionV relativeFrom="paragraph">
                  <wp:posOffset>3700780</wp:posOffset>
                </wp:positionV>
                <wp:extent cx="342900" cy="457200"/>
                <wp:effectExtent l="28575" t="8255" r="28575" b="29845"/>
                <wp:wrapNone/>
                <wp:docPr id="92"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2004" id="AutoShape 109" o:spid="_x0000_s1026" type="#_x0000_t67" style="position:absolute;margin-left:189pt;margin-top:291.4pt;width:27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" fillcolor="#95b3d7 [1940]" strokecolor="#95b3d7 [1940]" strokeweight="1pt">
                <v:fill color2="#dbe5f1 [660]" angle="135" focus="50%" type="gradient"/>
                <v:shadow on="t" color="#243f60 [1604]" opacity=".5" offset="1pt"/>
              </v:shape>
            </w:pict>
          </mc:Fallback>
        </mc:AlternateContent>
      </w:r>
      <w:r>
        <w:rPr>
          <w:rFonts w:cs="Arial"/>
          <w:noProof/>
          <w:szCs w:val="22"/>
        </w:rPr>
        <mc:AlternateContent>
          <mc:Choice Requires="wps">
            <w:drawing>
              <wp:anchor distT="0" distB="0" distL="114300" distR="114300" simplePos="0" relativeHeight="251629568" behindDoc="0" locked="0" layoutInCell="1" allowOverlap="1" wp14:anchorId="02023527" wp14:editId="29BDDD48">
                <wp:simplePos x="0" y="0"/>
                <wp:positionH relativeFrom="column">
                  <wp:posOffset>1485900</wp:posOffset>
                </wp:positionH>
                <wp:positionV relativeFrom="paragraph">
                  <wp:posOffset>3243580</wp:posOffset>
                </wp:positionV>
                <wp:extent cx="2400300" cy="457200"/>
                <wp:effectExtent l="9525" t="8255" r="9525" b="10795"/>
                <wp:wrapNone/>
                <wp:docPr id="9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oundRect">
                          <a:avLst>
                            <a:gd name="adj" fmla="val 16667"/>
                          </a:avLst>
                        </a:prstGeom>
                        <a:solidFill>
                          <a:srgbClr val="00C4BF"/>
                        </a:solidFill>
                        <a:ln w="9525">
                          <a:solidFill>
                            <a:srgbClr val="000000"/>
                          </a:solidFill>
                          <a:round/>
                          <a:headEnd/>
                          <a:tailEnd/>
                        </a:ln>
                      </wps:spPr>
                      <wps:txbx>
                        <w:txbxContent>
                          <w:p w14:paraId="47F1CFDA" w14:textId="77777777" w:rsidR="0010268C" w:rsidRDefault="0010268C" w:rsidP="002B598C">
                            <w:pPr>
                              <w:jc w:val="center"/>
                              <w:rPr>
                                <w:rFonts w:cs="Arial"/>
                                <w:szCs w:val="22"/>
                              </w:rPr>
                            </w:pPr>
                            <w:r>
                              <w:rPr>
                                <w:rFonts w:cs="Arial"/>
                                <w:szCs w:val="22"/>
                              </w:rPr>
                              <w:t xml:space="preserve">4. Complete Risk Assessment </w:t>
                            </w:r>
                          </w:p>
                          <w:p w14:paraId="22BFC4ED" w14:textId="77777777" w:rsidR="0010268C" w:rsidRPr="00291377" w:rsidRDefault="0010268C" w:rsidP="002B598C">
                            <w:pPr>
                              <w:jc w:val="center"/>
                              <w:rPr>
                                <w:rFonts w:cs="Arial"/>
                                <w:szCs w:val="22"/>
                              </w:rPr>
                            </w:pPr>
                            <w:r>
                              <w:rPr>
                                <w:rFonts w:cs="Arial"/>
                                <w:szCs w:val="22"/>
                              </w:rPr>
                              <w:t xml:space="preserve">(Appendix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23527" id="AutoShape 105" o:spid="_x0000_s1045" style="position:absolute;margin-left:117pt;margin-top:255.4pt;width:189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" fillcolor="#00c4bf">
                <v:textbox>
                  <w:txbxContent>
                    <w:p w14:paraId="47F1CFDA" w14:textId="77777777" w:rsidR="0010268C" w:rsidRDefault="0010268C" w:rsidP="002B598C">
                      <w:pPr>
                        <w:jc w:val="center"/>
                        <w:rPr>
                          <w:rFonts w:cs="Arial"/>
                          <w:szCs w:val="22"/>
                        </w:rPr>
                      </w:pPr>
                      <w:r>
                        <w:rPr>
                          <w:rFonts w:cs="Arial"/>
                          <w:szCs w:val="22"/>
                        </w:rPr>
                        <w:t xml:space="preserve">4. Complete Risk Assessment </w:t>
                      </w:r>
                    </w:p>
                    <w:p w14:paraId="22BFC4ED" w14:textId="77777777" w:rsidR="0010268C" w:rsidRPr="00291377" w:rsidRDefault="0010268C" w:rsidP="002B598C">
                      <w:pPr>
                        <w:jc w:val="center"/>
                        <w:rPr>
                          <w:rFonts w:cs="Arial"/>
                          <w:szCs w:val="22"/>
                        </w:rPr>
                      </w:pPr>
                      <w:r>
                        <w:rPr>
                          <w:rFonts w:cs="Arial"/>
                          <w:szCs w:val="22"/>
                        </w:rPr>
                        <w:t xml:space="preserve">(Appendix 3) </w:t>
                      </w:r>
                    </w:p>
                  </w:txbxContent>
                </v:textbox>
              </v:roundrect>
            </w:pict>
          </mc:Fallback>
        </mc:AlternateContent>
      </w:r>
      <w:r>
        <w:rPr>
          <w:rFonts w:cs="Arial"/>
          <w:noProof/>
          <w:szCs w:val="22"/>
        </w:rPr>
        <mc:AlternateContent>
          <mc:Choice Requires="wpc">
            <w:drawing>
              <wp:inline distT="0" distB="0" distL="0" distR="0" wp14:anchorId="73DECAE7" wp14:editId="451AF628">
                <wp:extent cx="5715000" cy="3242945"/>
                <wp:effectExtent l="0" t="0" r="19050" b="52705"/>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 name="AutoShape 101"/>
                        <wps:cNvSpPr>
                          <a:spLocks noChangeArrowheads="1"/>
                        </wps:cNvSpPr>
                        <wps:spPr bwMode="auto">
                          <a:xfrm>
                            <a:off x="2857095" y="342866"/>
                            <a:ext cx="458236" cy="457155"/>
                          </a:xfrm>
                          <a:prstGeom prst="curvedRightArrow">
                            <a:avLst>
                              <a:gd name="adj1" fmla="val 20353"/>
                              <a:gd name="adj2" fmla="val 40707"/>
                              <a:gd name="adj3" fmla="val 33333"/>
                            </a:avLst>
                          </a:prstGeom>
                          <a:gradFill rotWithShape="0">
                            <a:gsLst>
                              <a:gs pos="0">
                                <a:schemeClr val="accent5">
                                  <a:lumMod val="100000"/>
                                  <a:lumOff val="0"/>
                                </a:schemeClr>
                              </a:gs>
                              <a:gs pos="100000">
                                <a:schemeClr val="accent5">
                                  <a:lumMod val="74000"/>
                                  <a:lumOff val="0"/>
                                </a:schemeClr>
                              </a:gs>
                            </a:gsLst>
                            <a:path path="rect">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3" name="AutoShape 102"/>
                        <wps:cNvSpPr>
                          <a:spLocks noChangeArrowheads="1"/>
                        </wps:cNvSpPr>
                        <wps:spPr bwMode="auto">
                          <a:xfrm>
                            <a:off x="2400478" y="342866"/>
                            <a:ext cx="342463" cy="800022"/>
                          </a:xfrm>
                          <a:prstGeom prst="downArrow">
                            <a:avLst>
                              <a:gd name="adj1" fmla="val 50000"/>
                              <a:gd name="adj2" fmla="val 59574"/>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84" name="AutoShape 98"/>
                        <wps:cNvSpPr>
                          <a:spLocks noChangeArrowheads="1"/>
                        </wps:cNvSpPr>
                        <wps:spPr bwMode="auto">
                          <a:xfrm>
                            <a:off x="1371470" y="1142888"/>
                            <a:ext cx="2400478" cy="457155"/>
                          </a:xfrm>
                          <a:prstGeom prst="roundRect">
                            <a:avLst>
                              <a:gd name="adj" fmla="val 16667"/>
                            </a:avLst>
                          </a:prstGeom>
                          <a:solidFill>
                            <a:srgbClr val="00C4BF"/>
                          </a:solidFill>
                          <a:ln w="9525">
                            <a:solidFill>
                              <a:srgbClr val="000000"/>
                            </a:solidFill>
                            <a:round/>
                            <a:headEnd/>
                            <a:tailEnd/>
                          </a:ln>
                        </wps:spPr>
                        <wps:txbx>
                          <w:txbxContent>
                            <w:p w14:paraId="3C40D623" w14:textId="77777777" w:rsidR="0010268C" w:rsidRPr="00291377" w:rsidRDefault="0010268C" w:rsidP="007C5BD1">
                              <w:pPr>
                                <w:jc w:val="center"/>
                                <w:rPr>
                                  <w:rFonts w:cs="Arial"/>
                                  <w:szCs w:val="22"/>
                                </w:rPr>
                              </w:pPr>
                              <w:r>
                                <w:rPr>
                                  <w:rFonts w:cs="Arial"/>
                                  <w:szCs w:val="22"/>
                                </w:rPr>
                                <w:t>2. Start drafting policy</w:t>
                              </w:r>
                            </w:p>
                          </w:txbxContent>
                        </wps:txbx>
                        <wps:bodyPr rot="0" vert="horz" wrap="square" lIns="91440" tIns="45720" rIns="91440" bIns="45720" anchor="t" anchorCtr="0" upright="1">
                          <a:noAutofit/>
                        </wps:bodyPr>
                      </wps:wsp>
                      <wps:wsp>
                        <wps:cNvPr id="85" name="AutoShape 103"/>
                        <wps:cNvSpPr>
                          <a:spLocks noChangeArrowheads="1"/>
                        </wps:cNvSpPr>
                        <wps:spPr bwMode="auto">
                          <a:xfrm>
                            <a:off x="3771949" y="685733"/>
                            <a:ext cx="1943051" cy="914310"/>
                          </a:xfrm>
                          <a:prstGeom prst="curvedLeftArrow">
                            <a:avLst>
                              <a:gd name="adj1" fmla="val 20000"/>
                              <a:gd name="adj2" fmla="val 40000"/>
                              <a:gd name="adj3" fmla="val 69444"/>
                            </a:avLst>
                          </a:prstGeom>
                          <a:gradFill rotWithShape="0">
                            <a:gsLst>
                              <a:gs pos="0">
                                <a:schemeClr val="accent5">
                                  <a:lumMod val="100000"/>
                                  <a:lumOff val="0"/>
                                </a:schemeClr>
                              </a:gs>
                              <a:gs pos="100000">
                                <a:schemeClr val="accent5">
                                  <a:lumMod val="74000"/>
                                  <a:lumOff val="0"/>
                                </a:schemeClr>
                              </a:gs>
                            </a:gsLst>
                            <a:path path="rect">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6" name="AutoShape 104"/>
                        <wps:cNvSpPr>
                          <a:spLocks noChangeArrowheads="1"/>
                        </wps:cNvSpPr>
                        <wps:spPr bwMode="auto">
                          <a:xfrm>
                            <a:off x="1371470" y="2171487"/>
                            <a:ext cx="2400478" cy="457155"/>
                          </a:xfrm>
                          <a:prstGeom prst="roundRect">
                            <a:avLst>
                              <a:gd name="adj" fmla="val 16667"/>
                            </a:avLst>
                          </a:prstGeom>
                          <a:solidFill>
                            <a:srgbClr val="00C4BF"/>
                          </a:solidFill>
                          <a:ln w="9525">
                            <a:solidFill>
                              <a:srgbClr val="000000"/>
                            </a:solidFill>
                            <a:round/>
                            <a:headEnd/>
                            <a:tailEnd/>
                          </a:ln>
                        </wps:spPr>
                        <wps:txbx>
                          <w:txbxContent>
                            <w:p w14:paraId="7395E083" w14:textId="77777777" w:rsidR="0010268C" w:rsidRPr="00291377" w:rsidRDefault="0010268C" w:rsidP="007C5BD1">
                              <w:pPr>
                                <w:jc w:val="center"/>
                                <w:rPr>
                                  <w:rFonts w:cs="Arial"/>
                                  <w:szCs w:val="22"/>
                                </w:rPr>
                              </w:pPr>
                              <w:r>
                                <w:rPr>
                                  <w:rFonts w:cs="Arial"/>
                                  <w:szCs w:val="22"/>
                                </w:rPr>
                                <w:t xml:space="preserve">3. Complete Policy Profile Checklist </w:t>
                              </w:r>
                            </w:p>
                          </w:txbxContent>
                        </wps:txbx>
                        <wps:bodyPr rot="0" vert="horz" wrap="square" lIns="91440" tIns="45720" rIns="91440" bIns="45720" anchor="t" anchorCtr="0" upright="1">
                          <a:noAutofit/>
                        </wps:bodyPr>
                      </wps:wsp>
                      <wps:wsp>
                        <wps:cNvPr id="87" name="AutoShape 97"/>
                        <wps:cNvSpPr>
                          <a:spLocks noChangeArrowheads="1"/>
                        </wps:cNvSpPr>
                        <wps:spPr bwMode="auto">
                          <a:xfrm>
                            <a:off x="3314522" y="66676"/>
                            <a:ext cx="2133778" cy="1257300"/>
                          </a:xfrm>
                          <a:prstGeom prst="flowChartDecision">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0B16BD7" w14:textId="77777777" w:rsidR="0010268C" w:rsidRPr="00291377" w:rsidRDefault="0010268C" w:rsidP="007C5BD1">
                              <w:pPr>
                                <w:jc w:val="center"/>
                                <w:rPr>
                                  <w:rFonts w:cs="Arial"/>
                                  <w:szCs w:val="22"/>
                                </w:rPr>
                              </w:pPr>
                              <w:r w:rsidRPr="00291377">
                                <w:rPr>
                                  <w:rFonts w:cs="Arial"/>
                                  <w:szCs w:val="22"/>
                                </w:rPr>
                                <w:t>Commence SEA process if required</w:t>
                              </w:r>
                            </w:p>
                          </w:txbxContent>
                        </wps:txbx>
                        <wps:bodyPr rot="0" vert="horz" wrap="square" lIns="91440" tIns="45720" rIns="91440" bIns="45720" anchor="t" anchorCtr="0" upright="1">
                          <a:noAutofit/>
                        </wps:bodyPr>
                      </wps:wsp>
                      <wps:wsp>
                        <wps:cNvPr id="88" name="AutoShape 106"/>
                        <wps:cNvSpPr>
                          <a:spLocks noChangeArrowheads="1"/>
                        </wps:cNvSpPr>
                        <wps:spPr bwMode="auto">
                          <a:xfrm>
                            <a:off x="2400478" y="1600043"/>
                            <a:ext cx="341653" cy="571444"/>
                          </a:xfrm>
                          <a:prstGeom prst="downArrow">
                            <a:avLst>
                              <a:gd name="adj1" fmla="val 50000"/>
                              <a:gd name="adj2" fmla="val 42654"/>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89" name="AutoShape 107"/>
                        <wps:cNvSpPr>
                          <a:spLocks noChangeArrowheads="1"/>
                        </wps:cNvSpPr>
                        <wps:spPr bwMode="auto">
                          <a:xfrm>
                            <a:off x="2400478" y="2671501"/>
                            <a:ext cx="342463" cy="571444"/>
                          </a:xfrm>
                          <a:prstGeom prst="downArrow">
                            <a:avLst>
                              <a:gd name="adj1" fmla="val 50000"/>
                              <a:gd name="adj2" fmla="val 42553"/>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90" name="AutoShape 227"/>
                        <wps:cNvSpPr>
                          <a:spLocks noChangeArrowheads="1"/>
                        </wps:cNvSpPr>
                        <wps:spPr bwMode="auto">
                          <a:xfrm flipH="1" flipV="1">
                            <a:off x="247739" y="0"/>
                            <a:ext cx="1047629" cy="539697"/>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gradFill rotWithShape="0">
                            <a:gsLst>
                              <a:gs pos="0">
                                <a:schemeClr val="accent5">
                                  <a:lumMod val="100000"/>
                                  <a:lumOff val="0"/>
                                </a:schemeClr>
                              </a:gs>
                              <a:gs pos="100000">
                                <a:schemeClr val="accent5">
                                  <a:lumMod val="74000"/>
                                  <a:lumOff val="0"/>
                                </a:schemeClr>
                              </a:gs>
                            </a:gsLst>
                            <a:path path="rect">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73DECAE7" id="Canvas 100" o:spid="_x0000_s1046" editas="canvas" style="width:450pt;height:255.35pt;mso-position-horizontal-relative:char;mso-position-vertical-relative:line" coordsize="57150,32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7150;height:32429;visibility:visible;mso-wrap-style:square">
                  <v:fill o:detectmouseclick="t"/>
                  <v:path o:connecttype="none"/>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01" o:spid="_x0000_s1048" type="#_x0000_t102" style="position:absolute;left:28570;top:3428;width:4583;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" adj="12807,19402,14417" fillcolor="#4bacc6 [3208]" stroked="f" strokeweight="0">
                  <v:fill color2="#308298 [2376]" focusposition=".5,.5" focussize="" focus="100%" type="gradientRadial">
                    <o:fill v:ext="view" type="gradientCenter"/>
                  </v:fill>
                  <v:shadow on="t" color="#205867 [1608]" offset="1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2" o:spid="_x0000_s1049" type="#_x0000_t67" style="position:absolute;left:24004;top:3428;width:3425;height: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" adj="16092" fillcolor="#95b3d7 [1940]" strokecolor="#95b3d7 [1940]" strokeweight="1pt">
                  <v:fill color2="#dbe5f1 [660]" angle="135" focus="50%" type="gradient"/>
                  <v:shadow on="t" color="#243f60 [1604]" opacity=".5" offset="1pt"/>
                </v:shape>
                <v:roundrect id="AutoShape 98" o:spid="_x0000_s1050" style="position:absolute;left:13714;top:11428;width:24005;height:45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" fillcolor="#00c4bf">
                  <v:textbox>
                    <w:txbxContent>
                      <w:p w14:paraId="3C40D623" w14:textId="77777777" w:rsidR="0010268C" w:rsidRPr="00291377" w:rsidRDefault="0010268C" w:rsidP="007C5BD1">
                        <w:pPr>
                          <w:jc w:val="center"/>
                          <w:rPr>
                            <w:rFonts w:cs="Arial"/>
                            <w:szCs w:val="22"/>
                          </w:rPr>
                        </w:pPr>
                        <w:r>
                          <w:rPr>
                            <w:rFonts w:cs="Arial"/>
                            <w:szCs w:val="22"/>
                          </w:rPr>
                          <w:t>2. Start drafting policy</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3" o:spid="_x0000_s1051" type="#_x0000_t103" style="position:absolute;left:37719;top:6857;width:19431;height:9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" adj=",,7058" fillcolor="#4bacc6 [3208]" stroked="f" strokeweight="0">
                  <v:fill color2="#308298 [2376]" focusposition=".5,.5" focussize="" focus="100%" type="gradientRadial">
                    <o:fill v:ext="view" type="gradientCenter"/>
                  </v:fill>
                  <v:shadow on="t" color="#205867 [1608]" offset="1pt"/>
                </v:shape>
                <v:roundrect id="AutoShape 104" o:spid="_x0000_s1052" style="position:absolute;left:13714;top:21714;width:24005;height:45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" fillcolor="#00c4bf">
                  <v:textbox>
                    <w:txbxContent>
                      <w:p w14:paraId="7395E083" w14:textId="77777777" w:rsidR="0010268C" w:rsidRPr="00291377" w:rsidRDefault="0010268C" w:rsidP="007C5BD1">
                        <w:pPr>
                          <w:jc w:val="center"/>
                          <w:rPr>
                            <w:rFonts w:cs="Arial"/>
                            <w:szCs w:val="22"/>
                          </w:rPr>
                        </w:pPr>
                        <w:r>
                          <w:rPr>
                            <w:rFonts w:cs="Arial"/>
                            <w:szCs w:val="22"/>
                          </w:rPr>
                          <w:t xml:space="preserve">3. Complete Policy Profile Checklist </w:t>
                        </w:r>
                      </w:p>
                    </w:txbxContent>
                  </v:textbox>
                </v:roundrect>
                <v:shapetype id="_x0000_t110" coordsize="21600,21600" o:spt="110" path="m10800,l,10800,10800,21600,21600,10800xe">
                  <v:stroke joinstyle="miter"/>
                  <v:path gradientshapeok="t" o:connecttype="rect" textboxrect="5400,5400,16200,16200"/>
                </v:shapetype>
                <v:shape id="AutoShape 97" o:spid="_x0000_s1053" type="#_x0000_t110" style="position:absolute;left:33145;top:666;width:21338;height:12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" fillcolor="#92cddc [1944]" strokecolor="#92cddc [1944]" strokeweight="1pt">
                  <v:fill color2="#daeef3 [664]" angle="135" focus="50%" type="gradient"/>
                  <v:shadow on="t" color="#205867 [1608]" opacity=".5" offset="1pt"/>
                  <v:textbox>
                    <w:txbxContent>
                      <w:p w14:paraId="50B16BD7" w14:textId="77777777" w:rsidR="0010268C" w:rsidRPr="00291377" w:rsidRDefault="0010268C" w:rsidP="007C5BD1">
                        <w:pPr>
                          <w:jc w:val="center"/>
                          <w:rPr>
                            <w:rFonts w:cs="Arial"/>
                            <w:szCs w:val="22"/>
                          </w:rPr>
                        </w:pPr>
                        <w:r w:rsidRPr="00291377">
                          <w:rPr>
                            <w:rFonts w:cs="Arial"/>
                            <w:szCs w:val="22"/>
                          </w:rPr>
                          <w:t>Commence SEA process if required</w:t>
                        </w:r>
                      </w:p>
                    </w:txbxContent>
                  </v:textbox>
                </v:shape>
                <v:shape id="AutoShape 106" o:spid="_x0000_s1054" type="#_x0000_t67" style="position:absolute;left:24004;top:16000;width:3417;height:5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" adj="16092" fillcolor="#95b3d7 [1940]" strokecolor="#95b3d7 [1940]" strokeweight="1pt">
                  <v:fill color2="#dbe5f1 [660]" angle="135" focus="50%" type="gradient"/>
                  <v:shadow on="t" color="#243f60 [1604]" opacity=".5" offset="1pt"/>
                </v:shape>
                <v:shape id="AutoShape 107" o:spid="_x0000_s1055" type="#_x0000_t67" style="position:absolute;left:24004;top:26715;width:3425;height:5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" adj="16092" fillcolor="#95b3d7 [1940]" strokecolor="#95b3d7 [1940]" strokeweight="1pt">
                  <v:fill color2="#dbe5f1 [660]" angle="135" focus="50%" type="gradient"/>
                  <v:shadow on="t" color="#243f60 [1604]" opacity=".5" offset="1pt"/>
                </v:shape>
                <v:shape id="AutoShape 227" o:spid="_x0000_s1056" style="position:absolute;left:2477;width:10476;height:5396;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" path="m15429,l9257,7200r3086,l12343,14400,,14400r,7200l18514,21600r,-14400l21600,7200,15429,xe" fillcolor="#4bacc6 [3208]" stroked="f" strokeweight="0">
                  <v:fill color2="#308298 [2376]" focusposition=".5,.5" focussize="" focus="100%" type="gradientRadial">
                    <o:fill v:ext="view" type="gradientCenter"/>
                  </v:fill>
                  <v:stroke joinstyle="miter"/>
                  <v:shadow on="t" color="#205867 [1608]" offset="1pt"/>
                  <v:path o:connecttype="custom" o:connectlocs="748327,0;448977,179899;0,449772;448977,539697;897954,374790;1047629,179899" o:connectangles="270,180,180,90,0,0" textboxrect="0,14400,18514,21600"/>
                </v:shape>
                <w10:anchorlock/>
              </v:group>
            </w:pict>
          </mc:Fallback>
        </mc:AlternateContent>
      </w:r>
    </w:p>
    <w:p w14:paraId="43B229FD" w14:textId="77777777" w:rsidR="00B75C77" w:rsidRPr="00231EB6" w:rsidRDefault="00B75C77" w:rsidP="00B75C77">
      <w:pPr>
        <w:rPr>
          <w:rFonts w:cs="Arial"/>
          <w:szCs w:val="22"/>
        </w:rPr>
      </w:pPr>
    </w:p>
    <w:p w14:paraId="2501A5E7" w14:textId="77777777" w:rsidR="00B75C77" w:rsidRPr="00231EB6" w:rsidRDefault="00B75C77" w:rsidP="00B75C77">
      <w:pPr>
        <w:rPr>
          <w:rFonts w:cs="Arial"/>
          <w:szCs w:val="22"/>
        </w:rPr>
      </w:pPr>
    </w:p>
    <w:p w14:paraId="4B466456" w14:textId="77777777" w:rsidR="00B75C77" w:rsidRPr="00231EB6" w:rsidRDefault="00B75C77" w:rsidP="00B75C77">
      <w:pPr>
        <w:rPr>
          <w:rFonts w:cs="Arial"/>
          <w:szCs w:val="22"/>
        </w:rPr>
      </w:pPr>
    </w:p>
    <w:p w14:paraId="668413C7" w14:textId="77777777" w:rsidR="00B75C77" w:rsidRPr="00231EB6" w:rsidRDefault="00B75C77" w:rsidP="00B75C77">
      <w:pPr>
        <w:rPr>
          <w:rFonts w:cs="Arial"/>
          <w:szCs w:val="22"/>
        </w:rPr>
      </w:pPr>
    </w:p>
    <w:p w14:paraId="73F79FA4" w14:textId="77777777" w:rsidR="00B75C77" w:rsidRPr="00231EB6" w:rsidRDefault="00B75C77" w:rsidP="00B75C77">
      <w:pPr>
        <w:rPr>
          <w:rFonts w:cs="Arial"/>
          <w:szCs w:val="22"/>
        </w:rPr>
      </w:pPr>
    </w:p>
    <w:p w14:paraId="7DB45B6C" w14:textId="77777777" w:rsidR="00B75C77" w:rsidRPr="00231EB6" w:rsidRDefault="00B75C77" w:rsidP="00B75C77">
      <w:pPr>
        <w:rPr>
          <w:rFonts w:cs="Arial"/>
          <w:szCs w:val="22"/>
        </w:rPr>
      </w:pPr>
    </w:p>
    <w:p w14:paraId="0B244063" w14:textId="77777777" w:rsidR="00B75C77" w:rsidRPr="00231EB6" w:rsidRDefault="00B75C77" w:rsidP="00B75C77">
      <w:pPr>
        <w:rPr>
          <w:rFonts w:cs="Arial"/>
          <w:szCs w:val="22"/>
        </w:rPr>
      </w:pPr>
    </w:p>
    <w:p w14:paraId="08C6DD13" w14:textId="77777777" w:rsidR="00B75C77" w:rsidRPr="00231EB6" w:rsidRDefault="00B75C77" w:rsidP="00B75C77">
      <w:pPr>
        <w:rPr>
          <w:rFonts w:cs="Arial"/>
          <w:szCs w:val="22"/>
        </w:rPr>
      </w:pPr>
    </w:p>
    <w:p w14:paraId="501BE3D7" w14:textId="77777777" w:rsidR="00B75C77" w:rsidRPr="00231EB6" w:rsidRDefault="00B75C77" w:rsidP="00B75C77">
      <w:pPr>
        <w:rPr>
          <w:rFonts w:cs="Arial"/>
          <w:szCs w:val="22"/>
        </w:rPr>
      </w:pPr>
    </w:p>
    <w:p w14:paraId="590082F3" w14:textId="77777777" w:rsidR="00B75C77" w:rsidRPr="00231EB6" w:rsidRDefault="00B75C77" w:rsidP="00B75C77">
      <w:pPr>
        <w:rPr>
          <w:rFonts w:cs="Arial"/>
          <w:szCs w:val="22"/>
        </w:rPr>
      </w:pPr>
    </w:p>
    <w:p w14:paraId="03AC87F0" w14:textId="77777777" w:rsidR="00B75C77" w:rsidRPr="00231EB6" w:rsidRDefault="00B75C77" w:rsidP="00B75C77">
      <w:pPr>
        <w:rPr>
          <w:rFonts w:cs="Arial"/>
          <w:szCs w:val="22"/>
        </w:rPr>
      </w:pPr>
    </w:p>
    <w:p w14:paraId="0CE7A5A2" w14:textId="77777777" w:rsidR="00B75C77" w:rsidRPr="00231EB6" w:rsidRDefault="0049742B" w:rsidP="00B75C77">
      <w:pPr>
        <w:rPr>
          <w:rFonts w:cs="Arial"/>
          <w:szCs w:val="22"/>
        </w:rPr>
      </w:pPr>
      <w:r>
        <w:rPr>
          <w:rFonts w:cs="Arial"/>
          <w:noProof/>
          <w:szCs w:val="22"/>
        </w:rPr>
        <mc:AlternateContent>
          <mc:Choice Requires="wps">
            <w:drawing>
              <wp:anchor distT="0" distB="0" distL="114300" distR="114300" simplePos="0" relativeHeight="251693056" behindDoc="0" locked="0" layoutInCell="1" allowOverlap="1" wp14:anchorId="36622849" wp14:editId="6EB0447F">
                <wp:simplePos x="0" y="0"/>
                <wp:positionH relativeFrom="column">
                  <wp:posOffset>342900</wp:posOffset>
                </wp:positionH>
                <wp:positionV relativeFrom="paragraph">
                  <wp:posOffset>151765</wp:posOffset>
                </wp:positionV>
                <wp:extent cx="790575" cy="706120"/>
                <wp:effectExtent l="4445" t="3175" r="13335" b="25400"/>
                <wp:wrapNone/>
                <wp:docPr id="8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0575" cy="70612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gradFill rotWithShape="0">
                          <a:gsLst>
                            <a:gs pos="0">
                              <a:schemeClr val="accent5">
                                <a:lumMod val="100000"/>
                                <a:lumOff val="0"/>
                              </a:schemeClr>
                            </a:gs>
                            <a:gs pos="100000">
                              <a:schemeClr val="accent5">
                                <a:lumMod val="74000"/>
                                <a:lumOff val="0"/>
                              </a:schemeClr>
                            </a:gs>
                          </a:gsLst>
                          <a:path path="rect">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370EB" id="AutoShape 228" o:spid="_x0000_s1026" style="position:absolute;margin-left:27pt;margin-top:11.95pt;width:62.25pt;height:55.6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" path="m15429,l9257,7200r3086,l12343,14400,,14400r,7200l18514,21600r,-14400l21600,7200,15429,xe" fillcolor="#4bacc6 [3208]" stroked="f" strokeweight="0">
                <v:fill color2="#308298 [2376]" focusposition=".5,.5" focussize="" focus="100%" type="gradientRadial">
                  <o:fill v:ext="view" type="gradientCenter"/>
                </v:fill>
                <v:stroke joinstyle="miter"/>
                <v:shadow on="t" color="#205867 [1608]" offset="1pt"/>
                <v:path o:connecttype="custom" o:connectlocs="564712,0;338813,235373;0,588466;338813,706120;677625,490361;790575,235373" o:connectangles="270,180,180,90,0,0" textboxrect="0,14400,18514,21600"/>
              </v:shape>
            </w:pict>
          </mc:Fallback>
        </mc:AlternateContent>
      </w:r>
    </w:p>
    <w:p w14:paraId="2DC9E81B" w14:textId="77777777" w:rsidR="00B75C77" w:rsidRPr="00231EB6" w:rsidRDefault="00B75C77" w:rsidP="00B75C77">
      <w:pPr>
        <w:rPr>
          <w:rFonts w:cs="Arial"/>
          <w:szCs w:val="22"/>
        </w:rPr>
      </w:pPr>
    </w:p>
    <w:p w14:paraId="35DA2CC0" w14:textId="77777777" w:rsidR="00B75C77" w:rsidRPr="00231EB6" w:rsidRDefault="00B75C77" w:rsidP="00B75C77">
      <w:pPr>
        <w:rPr>
          <w:rFonts w:cs="Arial"/>
          <w:szCs w:val="22"/>
        </w:rPr>
      </w:pPr>
    </w:p>
    <w:p w14:paraId="0DF38C88" w14:textId="77777777" w:rsidR="00B75C77" w:rsidRPr="00231EB6" w:rsidRDefault="00B75C77" w:rsidP="00B75C77">
      <w:pPr>
        <w:rPr>
          <w:rFonts w:cs="Arial"/>
          <w:szCs w:val="22"/>
        </w:rPr>
      </w:pPr>
    </w:p>
    <w:p w14:paraId="5362FB85" w14:textId="77777777" w:rsidR="00B75C77" w:rsidRPr="00231EB6" w:rsidRDefault="00B75C77" w:rsidP="00B75C77">
      <w:pPr>
        <w:rPr>
          <w:rFonts w:cs="Arial"/>
          <w:szCs w:val="22"/>
        </w:rPr>
      </w:pPr>
    </w:p>
    <w:p w14:paraId="17580D69" w14:textId="77777777" w:rsidR="00B75C77" w:rsidRPr="00231EB6" w:rsidRDefault="00B75C77" w:rsidP="00B75C77">
      <w:pPr>
        <w:rPr>
          <w:rFonts w:cs="Arial"/>
          <w:szCs w:val="22"/>
        </w:rPr>
      </w:pPr>
    </w:p>
    <w:p w14:paraId="280744CC" w14:textId="77777777" w:rsidR="00B75C77" w:rsidRPr="00231EB6" w:rsidRDefault="00B75C77" w:rsidP="00B75C77">
      <w:pPr>
        <w:rPr>
          <w:rFonts w:cs="Arial"/>
          <w:szCs w:val="22"/>
        </w:rPr>
      </w:pPr>
    </w:p>
    <w:p w14:paraId="39E6FCCF" w14:textId="77777777" w:rsidR="00B75C77" w:rsidRPr="00231EB6" w:rsidRDefault="00B75C77" w:rsidP="00B75C77">
      <w:pPr>
        <w:rPr>
          <w:rFonts w:cs="Arial"/>
          <w:szCs w:val="22"/>
        </w:rPr>
      </w:pPr>
    </w:p>
    <w:p w14:paraId="6D7D5B9A" w14:textId="77777777" w:rsidR="00B75C77" w:rsidRPr="00231EB6" w:rsidRDefault="00B75C77" w:rsidP="00B75C77">
      <w:pPr>
        <w:rPr>
          <w:rFonts w:cs="Arial"/>
          <w:szCs w:val="22"/>
        </w:rPr>
      </w:pPr>
    </w:p>
    <w:p w14:paraId="7D300AF1" w14:textId="77777777" w:rsidR="00B75C77" w:rsidRPr="00231EB6" w:rsidRDefault="00B75C77" w:rsidP="00B75C77">
      <w:pPr>
        <w:rPr>
          <w:rFonts w:cs="Arial"/>
          <w:szCs w:val="22"/>
        </w:rPr>
      </w:pPr>
    </w:p>
    <w:p w14:paraId="3720C440" w14:textId="77777777" w:rsidR="00B75C77" w:rsidRPr="00231EB6" w:rsidRDefault="00B75C77" w:rsidP="00B75C77">
      <w:pPr>
        <w:rPr>
          <w:rFonts w:cs="Arial"/>
          <w:szCs w:val="22"/>
        </w:rPr>
      </w:pPr>
    </w:p>
    <w:p w14:paraId="7F159919" w14:textId="77777777" w:rsidR="00B75C77" w:rsidRPr="00231EB6" w:rsidRDefault="00B75C77" w:rsidP="00B75C77">
      <w:pPr>
        <w:rPr>
          <w:rFonts w:cs="Arial"/>
          <w:szCs w:val="22"/>
        </w:rPr>
      </w:pPr>
    </w:p>
    <w:p w14:paraId="7A9F49B7" w14:textId="77777777" w:rsidR="00B75C77" w:rsidRPr="00231EB6" w:rsidRDefault="00B75C77" w:rsidP="00B75C77">
      <w:pPr>
        <w:rPr>
          <w:rFonts w:cs="Arial"/>
          <w:szCs w:val="22"/>
        </w:rPr>
      </w:pPr>
    </w:p>
    <w:p w14:paraId="4BDBF893" w14:textId="77777777" w:rsidR="00B75C77" w:rsidRPr="00231EB6" w:rsidRDefault="00B75C77" w:rsidP="00B75C77">
      <w:pPr>
        <w:rPr>
          <w:rFonts w:cs="Arial"/>
          <w:szCs w:val="22"/>
        </w:rPr>
      </w:pPr>
    </w:p>
    <w:p w14:paraId="50DC0C6C" w14:textId="77777777" w:rsidR="00B75C77" w:rsidRPr="00231EB6" w:rsidRDefault="0049742B" w:rsidP="00B75C77">
      <w:pPr>
        <w:rPr>
          <w:rFonts w:cs="Arial"/>
          <w:szCs w:val="22"/>
        </w:rPr>
      </w:pPr>
      <w:r>
        <w:rPr>
          <w:rFonts w:cs="Arial"/>
          <w:noProof/>
          <w:szCs w:val="22"/>
        </w:rPr>
        <mc:AlternateContent>
          <mc:Choice Requires="wps">
            <w:drawing>
              <wp:anchor distT="0" distB="0" distL="114300" distR="114300" simplePos="0" relativeHeight="251637760" behindDoc="0" locked="0" layoutInCell="1" allowOverlap="1" wp14:anchorId="7B409D04" wp14:editId="78D49D68">
                <wp:simplePos x="0" y="0"/>
                <wp:positionH relativeFrom="column">
                  <wp:posOffset>2400300</wp:posOffset>
                </wp:positionH>
                <wp:positionV relativeFrom="paragraph">
                  <wp:posOffset>2540</wp:posOffset>
                </wp:positionV>
                <wp:extent cx="342900" cy="528320"/>
                <wp:effectExtent l="28575" t="11430" r="28575" b="31750"/>
                <wp:wrapNone/>
                <wp:docPr id="8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28320"/>
                        </a:xfrm>
                        <a:prstGeom prst="downArrow">
                          <a:avLst>
                            <a:gd name="adj1" fmla="val 50000"/>
                            <a:gd name="adj2" fmla="val 38519"/>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5B90" id="AutoShape 115" o:spid="_x0000_s1026" type="#_x0000_t67" style="position:absolute;margin-left:189pt;margin-top:.2pt;width:27pt;height:4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" fillcolor="#95b3d7 [1940]" strokecolor="#95b3d7 [1940]" strokeweight="1pt">
                <v:fill color2="#dbe5f1 [660]" angle="135" focus="50%" type="gradient"/>
                <v:shadow on="t" color="#243f60 [1604]" opacity=".5" offset="1pt"/>
              </v:shape>
            </w:pict>
          </mc:Fallback>
        </mc:AlternateContent>
      </w:r>
    </w:p>
    <w:p w14:paraId="24D57017" w14:textId="77777777" w:rsidR="00B75C77" w:rsidRPr="00231EB6" w:rsidRDefault="00B75C77" w:rsidP="00B75C77">
      <w:pPr>
        <w:rPr>
          <w:rFonts w:cs="Arial"/>
          <w:szCs w:val="22"/>
        </w:rPr>
      </w:pPr>
    </w:p>
    <w:p w14:paraId="2B39E891" w14:textId="77777777" w:rsidR="00B75C77" w:rsidRPr="00231EB6" w:rsidRDefault="00B75C77" w:rsidP="00B75C77">
      <w:pPr>
        <w:rPr>
          <w:rFonts w:cs="Arial"/>
          <w:szCs w:val="22"/>
        </w:rPr>
      </w:pPr>
    </w:p>
    <w:p w14:paraId="679BBDB8" w14:textId="77777777" w:rsidR="00B75C77" w:rsidRPr="00231EB6" w:rsidRDefault="001A0925" w:rsidP="00B75C77">
      <w:pPr>
        <w:rPr>
          <w:rFonts w:cs="Arial"/>
          <w:szCs w:val="22"/>
        </w:rPr>
      </w:pPr>
      <w:r>
        <w:rPr>
          <w:rFonts w:cs="Arial"/>
          <w:noProof/>
          <w:szCs w:val="22"/>
        </w:rPr>
        <mc:AlternateContent>
          <mc:Choice Requires="wps">
            <w:drawing>
              <wp:anchor distT="0" distB="0" distL="114300" distR="114300" simplePos="0" relativeHeight="251635712" behindDoc="0" locked="0" layoutInCell="1" allowOverlap="1" wp14:anchorId="0FA7A1D6" wp14:editId="2CF83661">
                <wp:simplePos x="0" y="0"/>
                <wp:positionH relativeFrom="column">
                  <wp:posOffset>1371600</wp:posOffset>
                </wp:positionH>
                <wp:positionV relativeFrom="paragraph">
                  <wp:posOffset>41275</wp:posOffset>
                </wp:positionV>
                <wp:extent cx="2400300" cy="571500"/>
                <wp:effectExtent l="0" t="0" r="19050" b="19050"/>
                <wp:wrapNone/>
                <wp:docPr id="9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oundRect">
                          <a:avLst>
                            <a:gd name="adj" fmla="val 16667"/>
                          </a:avLst>
                        </a:prstGeom>
                        <a:solidFill>
                          <a:srgbClr val="00C4BF"/>
                        </a:solidFill>
                        <a:ln w="9525">
                          <a:solidFill>
                            <a:srgbClr val="000000"/>
                          </a:solidFill>
                          <a:round/>
                          <a:headEnd/>
                          <a:tailEnd/>
                        </a:ln>
                      </wps:spPr>
                      <wps:txbx>
                        <w:txbxContent>
                          <w:p w14:paraId="58FD5317" w14:textId="77777777" w:rsidR="0010268C" w:rsidRPr="00291377" w:rsidRDefault="0010268C" w:rsidP="00A63007">
                            <w:pPr>
                              <w:jc w:val="center"/>
                              <w:rPr>
                                <w:rFonts w:cs="Arial"/>
                                <w:szCs w:val="22"/>
                              </w:rPr>
                            </w:pPr>
                            <w:r>
                              <w:rPr>
                                <w:rFonts w:cs="Arial"/>
                                <w:szCs w:val="22"/>
                              </w:rPr>
                              <w:t xml:space="preserve">8. Monitor and Review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7A1D6" id="AutoShape 113" o:spid="_x0000_s1057" style="position:absolute;margin-left:108pt;margin-top:3.25pt;width:189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" fillcolor="#00c4bf">
                <v:textbox>
                  <w:txbxContent>
                    <w:p w14:paraId="58FD5317" w14:textId="77777777" w:rsidR="0010268C" w:rsidRPr="00291377" w:rsidRDefault="0010268C" w:rsidP="00A63007">
                      <w:pPr>
                        <w:jc w:val="center"/>
                        <w:rPr>
                          <w:rFonts w:cs="Arial"/>
                          <w:szCs w:val="22"/>
                        </w:rPr>
                      </w:pPr>
                      <w:r>
                        <w:rPr>
                          <w:rFonts w:cs="Arial"/>
                          <w:szCs w:val="22"/>
                        </w:rPr>
                        <w:t xml:space="preserve">8. Monitor and Review   </w:t>
                      </w:r>
                    </w:p>
                  </w:txbxContent>
                </v:textbox>
              </v:roundrect>
            </w:pict>
          </mc:Fallback>
        </mc:AlternateContent>
      </w:r>
    </w:p>
    <w:p w14:paraId="5CCA1AC7" w14:textId="77777777" w:rsidR="00B75C77" w:rsidRPr="00231EB6" w:rsidRDefault="00B75C77" w:rsidP="00B75C77">
      <w:pPr>
        <w:rPr>
          <w:rFonts w:cs="Arial"/>
          <w:szCs w:val="22"/>
        </w:rPr>
      </w:pPr>
    </w:p>
    <w:p w14:paraId="50722374" w14:textId="77777777" w:rsidR="00B75C77" w:rsidRPr="00231EB6" w:rsidRDefault="00B75C77" w:rsidP="00B75C77">
      <w:pPr>
        <w:rPr>
          <w:rFonts w:cs="Arial"/>
          <w:szCs w:val="22"/>
        </w:rPr>
      </w:pPr>
    </w:p>
    <w:p w14:paraId="45C6E6D7" w14:textId="77777777" w:rsidR="005F0642" w:rsidRPr="00231EB6" w:rsidRDefault="00B75C77" w:rsidP="00B75C77">
      <w:pPr>
        <w:tabs>
          <w:tab w:val="left" w:pos="6090"/>
        </w:tabs>
        <w:rPr>
          <w:rFonts w:cs="Arial"/>
          <w:szCs w:val="22"/>
        </w:rPr>
        <w:sectPr w:rsidR="005F0642" w:rsidRPr="00231EB6" w:rsidSect="00C44790">
          <w:headerReference w:type="default" r:id="rId46"/>
          <w:pgSz w:w="11906" w:h="16838"/>
          <w:pgMar w:top="1258" w:right="1286" w:bottom="1258" w:left="1440" w:header="708" w:footer="708" w:gutter="0"/>
          <w:cols w:space="708"/>
          <w:docGrid w:linePitch="360"/>
        </w:sectPr>
      </w:pPr>
      <w:r w:rsidRPr="00231EB6">
        <w:rPr>
          <w:rFonts w:cs="Arial"/>
          <w:szCs w:val="22"/>
        </w:rPr>
        <w:tab/>
      </w:r>
    </w:p>
    <w:p w14:paraId="7A92ADCE" w14:textId="77777777" w:rsidR="00052D16" w:rsidRPr="00231EB6" w:rsidRDefault="00052D16" w:rsidP="00B75C77">
      <w:pPr>
        <w:tabs>
          <w:tab w:val="left" w:pos="6090"/>
        </w:tabs>
        <w:rPr>
          <w:rFonts w:cs="Arial"/>
          <w:szCs w:val="22"/>
        </w:rPr>
      </w:pPr>
    </w:p>
    <w:p w14:paraId="6822A0A9" w14:textId="77777777" w:rsidR="00FD027D" w:rsidRPr="00231EB6" w:rsidRDefault="00FD027D" w:rsidP="00FD027D">
      <w:pPr>
        <w:jc w:val="both"/>
        <w:rPr>
          <w:rFonts w:cs="Arial"/>
          <w:b/>
          <w:bCs/>
          <w:color w:val="009999"/>
        </w:rPr>
      </w:pPr>
      <w:r w:rsidRPr="00231EB6">
        <w:rPr>
          <w:rFonts w:cs="Arial"/>
          <w:b/>
          <w:bCs/>
          <w:color w:val="009999"/>
        </w:rPr>
        <w:t>Introduction</w:t>
      </w:r>
    </w:p>
    <w:p w14:paraId="137A51BB" w14:textId="77777777" w:rsidR="00FD027D" w:rsidRDefault="00FD027D" w:rsidP="00FD027D">
      <w:pPr>
        <w:jc w:val="both"/>
        <w:rPr>
          <w:rFonts w:cs="Arial"/>
          <w:b/>
          <w:bCs/>
          <w:color w:val="009999"/>
        </w:rPr>
      </w:pPr>
    </w:p>
    <w:p w14:paraId="569E40B5" w14:textId="77777777" w:rsidR="004C0695" w:rsidRDefault="004C0695" w:rsidP="004C0695">
      <w:pPr>
        <w:jc w:val="both"/>
        <w:rPr>
          <w:rFonts w:cs="Arial"/>
          <w:b/>
          <w:bCs/>
        </w:rPr>
      </w:pPr>
    </w:p>
    <w:p w14:paraId="10254E6D" w14:textId="77777777" w:rsidR="004C0695" w:rsidRDefault="004C0695" w:rsidP="004C0695">
      <w:pPr>
        <w:rPr>
          <w:rFonts w:cs="Arial"/>
          <w:bCs/>
        </w:rPr>
      </w:pPr>
      <w:r>
        <w:rPr>
          <w:rFonts w:cs="Arial"/>
          <w:b/>
          <w:bCs/>
        </w:rPr>
        <w:t>What will this do for me?</w:t>
      </w:r>
    </w:p>
    <w:p w14:paraId="023E69F1" w14:textId="77777777" w:rsidR="004C0695" w:rsidRDefault="004C0695" w:rsidP="004C0695">
      <w:pPr>
        <w:rPr>
          <w:rFonts w:cs="Arial"/>
          <w:bCs/>
        </w:rPr>
      </w:pPr>
    </w:p>
    <w:p w14:paraId="2F72FAD3" w14:textId="77777777" w:rsidR="004C0695" w:rsidRDefault="004C0695" w:rsidP="004C0695">
      <w:pPr>
        <w:rPr>
          <w:rFonts w:cs="Arial"/>
          <w:bCs/>
        </w:rPr>
      </w:pPr>
      <w:r w:rsidRPr="00231EB6">
        <w:rPr>
          <w:rFonts w:cs="Arial"/>
          <w:bCs/>
        </w:rPr>
        <w:t>The purpose of th</w:t>
      </w:r>
      <w:r>
        <w:rPr>
          <w:rFonts w:cs="Arial"/>
          <w:bCs/>
        </w:rPr>
        <w:t>is</w:t>
      </w:r>
      <w:r w:rsidRPr="00231EB6">
        <w:rPr>
          <w:rFonts w:cs="Arial"/>
          <w:bCs/>
        </w:rPr>
        <w:t xml:space="preserve"> Policy </w:t>
      </w:r>
      <w:r>
        <w:rPr>
          <w:rFonts w:cs="Arial"/>
          <w:bCs/>
        </w:rPr>
        <w:t>Context Checklist is</w:t>
      </w:r>
      <w:r w:rsidRPr="00231EB6">
        <w:rPr>
          <w:rFonts w:cs="Arial"/>
          <w:bCs/>
        </w:rPr>
        <w:t xml:space="preserve"> to help services ensure that they take </w:t>
      </w:r>
      <w:r>
        <w:rPr>
          <w:rFonts w:cs="Arial"/>
          <w:bCs/>
        </w:rPr>
        <w:t>the wider corporate environment into consi</w:t>
      </w:r>
      <w:r w:rsidRPr="00231EB6">
        <w:rPr>
          <w:rFonts w:cs="Arial"/>
          <w:bCs/>
        </w:rPr>
        <w:t>deration when developing policies</w:t>
      </w:r>
      <w:r>
        <w:rPr>
          <w:rFonts w:cs="Arial"/>
          <w:bCs/>
        </w:rPr>
        <w:t xml:space="preserve"> or strategies.  It is intended to help you to quickly consider the wider policy context in which you are making strategic decisions or developing any policy, plan, strategy, programme or project.  </w:t>
      </w:r>
    </w:p>
    <w:p w14:paraId="690D33F0" w14:textId="77777777" w:rsidR="004C0695" w:rsidRDefault="004C0695" w:rsidP="004C0695">
      <w:pPr>
        <w:jc w:val="both"/>
        <w:rPr>
          <w:rFonts w:cs="Arial"/>
          <w:bCs/>
        </w:rPr>
      </w:pPr>
    </w:p>
    <w:p w14:paraId="3A8E7360" w14:textId="77777777" w:rsidR="004C0695" w:rsidRPr="002A3D9D" w:rsidRDefault="004C0695" w:rsidP="004C0695">
      <w:pPr>
        <w:jc w:val="both"/>
        <w:rPr>
          <w:rFonts w:cs="Arial"/>
          <w:bCs/>
        </w:rPr>
      </w:pPr>
      <w:r w:rsidRPr="002A3D9D">
        <w:rPr>
          <w:rFonts w:cs="Arial"/>
          <w:bCs/>
        </w:rPr>
        <w:t>This checklist could also be used before embarking on a change/transformation project</w:t>
      </w:r>
      <w:r>
        <w:rPr>
          <w:rFonts w:cs="Arial"/>
          <w:bCs/>
        </w:rPr>
        <w:t xml:space="preserve"> as </w:t>
      </w:r>
      <w:r w:rsidRPr="002A3D9D">
        <w:rPr>
          <w:rFonts w:cs="Arial"/>
          <w:bCs/>
        </w:rPr>
        <w:t>it will ensure you consider the wider environment that the project sits within.</w:t>
      </w:r>
    </w:p>
    <w:p w14:paraId="05ED0704" w14:textId="77777777" w:rsidR="004C0695" w:rsidRDefault="004C0695" w:rsidP="004C0695">
      <w:pPr>
        <w:rPr>
          <w:rFonts w:cs="Arial"/>
          <w:bCs/>
        </w:rPr>
      </w:pPr>
    </w:p>
    <w:p w14:paraId="7132CF76" w14:textId="77777777" w:rsidR="004C0695" w:rsidRPr="00231EB6" w:rsidRDefault="004C0695" w:rsidP="004C0695">
      <w:pPr>
        <w:jc w:val="both"/>
        <w:rPr>
          <w:rFonts w:cs="Arial"/>
          <w:bCs/>
        </w:rPr>
      </w:pPr>
      <w:r>
        <w:rPr>
          <w:rFonts w:cs="Arial"/>
          <w:bCs/>
        </w:rPr>
        <w:t>Public bodies</w:t>
      </w:r>
      <w:r w:rsidRPr="00231EB6">
        <w:rPr>
          <w:rFonts w:cs="Arial"/>
          <w:bCs/>
        </w:rPr>
        <w:t xml:space="preserve"> ha</w:t>
      </w:r>
      <w:r>
        <w:rPr>
          <w:rFonts w:cs="Arial"/>
          <w:bCs/>
        </w:rPr>
        <w:t>ve</w:t>
      </w:r>
      <w:r w:rsidRPr="00231EB6">
        <w:rPr>
          <w:rFonts w:cs="Arial"/>
          <w:bCs/>
        </w:rPr>
        <w:t xml:space="preserve"> a number of outcomes which </w:t>
      </w:r>
      <w:r>
        <w:rPr>
          <w:rFonts w:cs="Arial"/>
          <w:bCs/>
        </w:rPr>
        <w:t>they</w:t>
      </w:r>
      <w:r w:rsidRPr="00231EB6">
        <w:rPr>
          <w:rFonts w:cs="Arial"/>
          <w:bCs/>
        </w:rPr>
        <w:t xml:space="preserve"> aim</w:t>
      </w:r>
      <w:r>
        <w:rPr>
          <w:rFonts w:cs="Arial"/>
          <w:bCs/>
        </w:rPr>
        <w:t xml:space="preserve"> </w:t>
      </w:r>
      <w:r w:rsidRPr="00231EB6">
        <w:rPr>
          <w:rFonts w:cs="Arial"/>
          <w:bCs/>
        </w:rPr>
        <w:t xml:space="preserve">to achieve as set out in </w:t>
      </w:r>
      <w:r>
        <w:rPr>
          <w:rFonts w:cs="Arial"/>
          <w:bCs/>
        </w:rPr>
        <w:t>e.g. Local</w:t>
      </w:r>
      <w:r w:rsidRPr="00231EB6">
        <w:rPr>
          <w:rFonts w:cs="Arial"/>
          <w:bCs/>
        </w:rPr>
        <w:t xml:space="preserve"> Outcome</w:t>
      </w:r>
      <w:r>
        <w:rPr>
          <w:rFonts w:cs="Arial"/>
          <w:bCs/>
        </w:rPr>
        <w:t>s</w:t>
      </w:r>
      <w:r w:rsidRPr="00231EB6">
        <w:rPr>
          <w:rFonts w:cs="Arial"/>
          <w:bCs/>
        </w:rPr>
        <w:t xml:space="preserve"> </w:t>
      </w:r>
      <w:r>
        <w:rPr>
          <w:rFonts w:cs="Arial"/>
          <w:bCs/>
        </w:rPr>
        <w:t>Improvement Plans</w:t>
      </w:r>
      <w:r w:rsidRPr="00231EB6">
        <w:rPr>
          <w:rFonts w:cs="Arial"/>
          <w:bCs/>
        </w:rPr>
        <w:t xml:space="preserve"> and </w:t>
      </w:r>
      <w:r>
        <w:rPr>
          <w:rFonts w:cs="Arial"/>
          <w:bCs/>
        </w:rPr>
        <w:t>C</w:t>
      </w:r>
      <w:r w:rsidRPr="00231EB6">
        <w:rPr>
          <w:rFonts w:cs="Arial"/>
          <w:bCs/>
        </w:rPr>
        <w:t xml:space="preserve">orporate </w:t>
      </w:r>
      <w:r>
        <w:rPr>
          <w:rFonts w:cs="Arial"/>
          <w:bCs/>
        </w:rPr>
        <w:t>Plans</w:t>
      </w:r>
      <w:r w:rsidRPr="00231EB6">
        <w:rPr>
          <w:rFonts w:cs="Arial"/>
          <w:bCs/>
        </w:rPr>
        <w:t xml:space="preserve">.  Policies need to be set within the context of these outcomes, in order that </w:t>
      </w:r>
      <w:r>
        <w:rPr>
          <w:rFonts w:cs="Arial"/>
          <w:bCs/>
        </w:rPr>
        <w:t>bodies</w:t>
      </w:r>
      <w:r w:rsidRPr="00231EB6">
        <w:rPr>
          <w:rFonts w:cs="Arial"/>
          <w:bCs/>
        </w:rPr>
        <w:t xml:space="preserve"> can show how </w:t>
      </w:r>
      <w:r>
        <w:rPr>
          <w:rFonts w:cs="Arial"/>
          <w:bCs/>
        </w:rPr>
        <w:t>they are</w:t>
      </w:r>
      <w:r w:rsidRPr="00231EB6">
        <w:rPr>
          <w:rFonts w:cs="Arial"/>
          <w:bCs/>
        </w:rPr>
        <w:t xml:space="preserve"> working towards the achievement of those outcomes.</w:t>
      </w:r>
      <w:r>
        <w:rPr>
          <w:rFonts w:cs="Arial"/>
          <w:bCs/>
        </w:rPr>
        <w:t xml:space="preserve">  It should be tailored to your local circumstances under 10 and 11.  This checklist prompts you to consider these and how your strategy or project aligns with these.  </w:t>
      </w:r>
    </w:p>
    <w:p w14:paraId="454DC5BF" w14:textId="77777777" w:rsidR="004C0695" w:rsidRDefault="004C0695" w:rsidP="004C0695">
      <w:pPr>
        <w:rPr>
          <w:rFonts w:cs="Arial"/>
          <w:bCs/>
        </w:rPr>
      </w:pPr>
    </w:p>
    <w:p w14:paraId="53A80F2C" w14:textId="77777777" w:rsidR="004C0695" w:rsidRDefault="004C0695" w:rsidP="004C0695">
      <w:pPr>
        <w:rPr>
          <w:rFonts w:cs="Arial"/>
          <w:bCs/>
        </w:rPr>
      </w:pPr>
      <w:r w:rsidRPr="006D5D4D">
        <w:rPr>
          <w:rFonts w:cs="Arial"/>
          <w:b/>
          <w:bCs/>
        </w:rPr>
        <w:t>Intended Audience</w:t>
      </w:r>
    </w:p>
    <w:p w14:paraId="715ADC34" w14:textId="77777777" w:rsidR="004C0695" w:rsidRDefault="004C0695" w:rsidP="004C0695">
      <w:pPr>
        <w:rPr>
          <w:rFonts w:cs="Arial"/>
          <w:bCs/>
        </w:rPr>
      </w:pPr>
    </w:p>
    <w:p w14:paraId="45BEB332" w14:textId="77777777" w:rsidR="004C0695" w:rsidRPr="00F21ACE" w:rsidRDefault="004C0695" w:rsidP="004C0695">
      <w:pPr>
        <w:pStyle w:val="ListParagraph"/>
        <w:numPr>
          <w:ilvl w:val="0"/>
          <w:numId w:val="44"/>
        </w:numPr>
        <w:contextualSpacing w:val="0"/>
        <w:rPr>
          <w:rFonts w:cs="Arial"/>
          <w:bCs/>
        </w:rPr>
      </w:pPr>
      <w:r w:rsidRPr="00F21ACE">
        <w:rPr>
          <w:rFonts w:cs="Arial"/>
          <w:bCs/>
        </w:rPr>
        <w:t>Services within organisations subject to a variety of duties, such as the Public Sector Equality Duty, Fairer Scotland Duty, Strategic Environmental Assessment.</w:t>
      </w:r>
    </w:p>
    <w:p w14:paraId="3FED6C31" w14:textId="77777777" w:rsidR="004C0695" w:rsidRPr="00F21ACE" w:rsidRDefault="004C0695" w:rsidP="004C0695">
      <w:pPr>
        <w:pStyle w:val="ListParagraph"/>
        <w:numPr>
          <w:ilvl w:val="0"/>
          <w:numId w:val="44"/>
        </w:numPr>
        <w:contextualSpacing w:val="0"/>
        <w:rPr>
          <w:rFonts w:cs="Arial"/>
          <w:bCs/>
        </w:rPr>
      </w:pPr>
      <w:r w:rsidRPr="00F21ACE">
        <w:rPr>
          <w:rFonts w:cs="Arial"/>
          <w:bCs/>
        </w:rPr>
        <w:t xml:space="preserve">Non ‘corporate centre’ </w:t>
      </w:r>
      <w:r>
        <w:rPr>
          <w:rFonts w:cs="Arial"/>
          <w:bCs/>
        </w:rPr>
        <w:t>officers who may not have an overview of the wider legislative and strategic environment.</w:t>
      </w:r>
    </w:p>
    <w:p w14:paraId="125C6447" w14:textId="77777777" w:rsidR="004C0695" w:rsidRPr="006D5D4D" w:rsidRDefault="004C0695" w:rsidP="004C0695">
      <w:pPr>
        <w:rPr>
          <w:rFonts w:cs="Arial"/>
          <w:bCs/>
        </w:rPr>
      </w:pPr>
    </w:p>
    <w:p w14:paraId="7D7FAE6A" w14:textId="77777777" w:rsidR="004C0695" w:rsidRDefault="004C0695" w:rsidP="004C0695">
      <w:pPr>
        <w:jc w:val="both"/>
        <w:rPr>
          <w:rFonts w:cs="Arial"/>
          <w:bCs/>
        </w:rPr>
      </w:pPr>
    </w:p>
    <w:p w14:paraId="2653024F" w14:textId="77777777" w:rsidR="004C0695" w:rsidRDefault="004C0695" w:rsidP="004C0695">
      <w:pPr>
        <w:jc w:val="both"/>
        <w:rPr>
          <w:rFonts w:cs="Arial"/>
          <w:bCs/>
        </w:rPr>
      </w:pPr>
      <w:r>
        <w:rPr>
          <w:rFonts w:cs="Arial"/>
          <w:bCs/>
        </w:rPr>
        <w:t xml:space="preserve">You should be proportionate in completing this – you do not have to have relevance to every outcome or characteristic.  </w:t>
      </w:r>
    </w:p>
    <w:p w14:paraId="598C5675" w14:textId="77777777" w:rsidR="004C0695" w:rsidRPr="001B213C" w:rsidRDefault="004C0695" w:rsidP="004C0695">
      <w:pPr>
        <w:jc w:val="both"/>
        <w:rPr>
          <w:rFonts w:cs="Arial"/>
          <w:bCs/>
        </w:rPr>
      </w:pPr>
    </w:p>
    <w:p w14:paraId="77DDA476" w14:textId="77777777" w:rsidR="004C0695" w:rsidRPr="00231EB6" w:rsidRDefault="004C0695" w:rsidP="004C0695">
      <w:pPr>
        <w:rPr>
          <w:rFonts w:cs="Arial"/>
          <w:bCs/>
        </w:rPr>
      </w:pPr>
      <w:r>
        <w:rPr>
          <w:rFonts w:cs="Arial"/>
          <w:bCs/>
        </w:rPr>
        <w:t>You can fill</w:t>
      </w:r>
      <w:r w:rsidRPr="00231EB6">
        <w:rPr>
          <w:rFonts w:cs="Arial"/>
          <w:bCs/>
        </w:rPr>
        <w:t xml:space="preserve"> in the checklist below, and attach this to your policy, </w:t>
      </w:r>
      <w:r>
        <w:rPr>
          <w:rFonts w:cs="Arial"/>
          <w:bCs/>
        </w:rPr>
        <w:t xml:space="preserve">if appropriate, </w:t>
      </w:r>
      <w:r w:rsidRPr="00231EB6">
        <w:rPr>
          <w:rFonts w:cs="Arial"/>
          <w:bCs/>
        </w:rPr>
        <w:t>with any relevant impact assessments when it is submitted for approval</w:t>
      </w:r>
      <w:r>
        <w:rPr>
          <w:rFonts w:cs="Arial"/>
          <w:bCs/>
        </w:rPr>
        <w:t xml:space="preserve">. </w:t>
      </w:r>
    </w:p>
    <w:p w14:paraId="0CFB3A88" w14:textId="77777777" w:rsidR="004C0695" w:rsidRDefault="004C0695" w:rsidP="00FD027D">
      <w:pPr>
        <w:jc w:val="both"/>
        <w:rPr>
          <w:rFonts w:cs="Arial"/>
          <w:b/>
          <w:bCs/>
          <w:color w:val="009999"/>
        </w:rPr>
      </w:pPr>
    </w:p>
    <w:p w14:paraId="1D012A08" w14:textId="77777777" w:rsidR="004C0695" w:rsidRPr="00231EB6" w:rsidRDefault="004C0695" w:rsidP="00FD027D">
      <w:pPr>
        <w:jc w:val="both"/>
        <w:rPr>
          <w:rFonts w:cs="Arial"/>
          <w:b/>
          <w:bCs/>
          <w:color w:val="00999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933"/>
        <w:gridCol w:w="569"/>
        <w:gridCol w:w="4302"/>
      </w:tblGrid>
      <w:tr w:rsidR="00F0393E" w:rsidRPr="00231EB6" w14:paraId="588D50DA" w14:textId="77777777" w:rsidTr="00F0393E">
        <w:tc>
          <w:tcPr>
            <w:tcW w:w="5000" w:type="pct"/>
            <w:gridSpan w:val="4"/>
            <w:shd w:val="clear" w:color="auto" w:fill="009999"/>
          </w:tcPr>
          <w:p w14:paraId="50B63857" w14:textId="77777777" w:rsidR="00F0393E" w:rsidRPr="00231EB6" w:rsidRDefault="00F0393E" w:rsidP="00F0393E">
            <w:pPr>
              <w:rPr>
                <w:rFonts w:cs="Arial"/>
                <w:b/>
                <w:color w:val="FFFFFF"/>
              </w:rPr>
            </w:pPr>
          </w:p>
          <w:p w14:paraId="799C4DB9" w14:textId="77777777" w:rsidR="00F0393E" w:rsidRPr="00231EB6" w:rsidRDefault="00F0393E" w:rsidP="00F0393E">
            <w:pPr>
              <w:rPr>
                <w:rFonts w:cs="Arial"/>
                <w:b/>
                <w:color w:val="FFFFFF"/>
              </w:rPr>
            </w:pPr>
            <w:r w:rsidRPr="00231EB6">
              <w:rPr>
                <w:rFonts w:cs="Arial"/>
                <w:b/>
                <w:color w:val="FFFFFF"/>
              </w:rPr>
              <w:t>Policy Profile</w:t>
            </w:r>
          </w:p>
          <w:p w14:paraId="7C5EB687" w14:textId="77777777" w:rsidR="00F0393E" w:rsidRPr="00231EB6" w:rsidRDefault="00F0393E" w:rsidP="00F0393E">
            <w:pPr>
              <w:rPr>
                <w:rFonts w:cs="Arial"/>
              </w:rPr>
            </w:pPr>
          </w:p>
        </w:tc>
      </w:tr>
      <w:tr w:rsidR="00F0393E" w:rsidRPr="00231EB6" w14:paraId="2C8F309D" w14:textId="77777777" w:rsidTr="004C0695">
        <w:tc>
          <w:tcPr>
            <w:tcW w:w="312" w:type="pct"/>
            <w:tcBorders>
              <w:right w:val="nil"/>
            </w:tcBorders>
          </w:tcPr>
          <w:p w14:paraId="4063A61E" w14:textId="77777777" w:rsidR="00F0393E" w:rsidRPr="0097164B" w:rsidRDefault="00F0393E" w:rsidP="00F0393E">
            <w:pPr>
              <w:rPr>
                <w:rFonts w:cs="Arial"/>
                <w:b/>
              </w:rPr>
            </w:pPr>
          </w:p>
          <w:p w14:paraId="49E8AE74" w14:textId="77777777" w:rsidR="00F0393E" w:rsidRPr="0097164B" w:rsidRDefault="00F0393E" w:rsidP="00F0393E">
            <w:pPr>
              <w:rPr>
                <w:rFonts w:cs="Arial"/>
                <w:b/>
              </w:rPr>
            </w:pPr>
            <w:r w:rsidRPr="0097164B">
              <w:rPr>
                <w:rFonts w:cs="Arial"/>
                <w:b/>
              </w:rPr>
              <w:t>1</w:t>
            </w:r>
          </w:p>
        </w:tc>
        <w:tc>
          <w:tcPr>
            <w:tcW w:w="2631" w:type="pct"/>
            <w:gridSpan w:val="2"/>
            <w:tcBorders>
              <w:left w:val="nil"/>
            </w:tcBorders>
          </w:tcPr>
          <w:p w14:paraId="7E798502" w14:textId="77777777" w:rsidR="00F0393E" w:rsidRPr="0097164B" w:rsidRDefault="00F0393E" w:rsidP="00F0393E">
            <w:pPr>
              <w:rPr>
                <w:rFonts w:cs="Arial"/>
                <w:b/>
              </w:rPr>
            </w:pPr>
          </w:p>
          <w:p w14:paraId="16F09B02" w14:textId="77777777" w:rsidR="00F0393E" w:rsidRPr="0097164B" w:rsidRDefault="00F0393E" w:rsidP="00F0393E">
            <w:pPr>
              <w:rPr>
                <w:rFonts w:cs="Arial"/>
                <w:b/>
              </w:rPr>
            </w:pPr>
            <w:r w:rsidRPr="0097164B">
              <w:rPr>
                <w:rFonts w:cs="Arial"/>
                <w:b/>
              </w:rPr>
              <w:t>Name of the policy, plan, strategy or programme</w:t>
            </w:r>
          </w:p>
          <w:p w14:paraId="27776A2E" w14:textId="77777777" w:rsidR="00F0393E" w:rsidRPr="0097164B" w:rsidRDefault="00F0393E" w:rsidP="00F0393E">
            <w:pPr>
              <w:rPr>
                <w:rFonts w:cs="Arial"/>
                <w:b/>
              </w:rPr>
            </w:pPr>
          </w:p>
        </w:tc>
        <w:tc>
          <w:tcPr>
            <w:tcW w:w="2057" w:type="pct"/>
          </w:tcPr>
          <w:p w14:paraId="2B312102" w14:textId="77777777" w:rsidR="00F0393E" w:rsidRPr="00231EB6" w:rsidRDefault="00F0393E" w:rsidP="00F0393E">
            <w:pPr>
              <w:rPr>
                <w:rFonts w:cs="Arial"/>
              </w:rPr>
            </w:pPr>
          </w:p>
          <w:p w14:paraId="16CC0958" w14:textId="77777777" w:rsidR="00F0393E" w:rsidRPr="00231EB6" w:rsidRDefault="00F0393E" w:rsidP="00F0393E">
            <w:pPr>
              <w:rPr>
                <w:rFonts w:cs="Arial"/>
              </w:rPr>
            </w:pPr>
          </w:p>
        </w:tc>
      </w:tr>
      <w:tr w:rsidR="00F0393E" w:rsidRPr="00231EB6" w14:paraId="7B635315" w14:textId="77777777" w:rsidTr="004C0695">
        <w:tc>
          <w:tcPr>
            <w:tcW w:w="312" w:type="pct"/>
            <w:tcBorders>
              <w:right w:val="nil"/>
            </w:tcBorders>
          </w:tcPr>
          <w:p w14:paraId="0C48C0FE" w14:textId="77777777" w:rsidR="00F0393E" w:rsidRPr="0097164B" w:rsidRDefault="00F0393E" w:rsidP="00F0393E">
            <w:pPr>
              <w:rPr>
                <w:rFonts w:cs="Arial"/>
                <w:b/>
              </w:rPr>
            </w:pPr>
          </w:p>
          <w:p w14:paraId="5E208E76" w14:textId="77777777" w:rsidR="00F0393E" w:rsidRPr="0097164B" w:rsidRDefault="00F0393E" w:rsidP="00F0393E">
            <w:pPr>
              <w:rPr>
                <w:rFonts w:cs="Arial"/>
                <w:b/>
              </w:rPr>
            </w:pPr>
            <w:r w:rsidRPr="0097164B">
              <w:rPr>
                <w:rFonts w:cs="Arial"/>
                <w:b/>
              </w:rPr>
              <w:t>2</w:t>
            </w:r>
          </w:p>
        </w:tc>
        <w:tc>
          <w:tcPr>
            <w:tcW w:w="2631" w:type="pct"/>
            <w:gridSpan w:val="2"/>
            <w:tcBorders>
              <w:left w:val="nil"/>
            </w:tcBorders>
          </w:tcPr>
          <w:p w14:paraId="22063BEE" w14:textId="77777777" w:rsidR="00F0393E" w:rsidRPr="0097164B" w:rsidRDefault="00F0393E" w:rsidP="00F0393E">
            <w:pPr>
              <w:rPr>
                <w:rFonts w:cs="Arial"/>
                <w:b/>
              </w:rPr>
            </w:pPr>
          </w:p>
          <w:p w14:paraId="6435E4FD" w14:textId="77777777" w:rsidR="00F0393E" w:rsidRPr="0097164B" w:rsidRDefault="00F0393E" w:rsidP="00F0393E">
            <w:pPr>
              <w:rPr>
                <w:rFonts w:cs="Arial"/>
                <w:b/>
              </w:rPr>
            </w:pPr>
            <w:r w:rsidRPr="0097164B">
              <w:rPr>
                <w:rFonts w:cs="Arial"/>
                <w:b/>
              </w:rPr>
              <w:t>Responsible organisations/Lead Service</w:t>
            </w:r>
          </w:p>
          <w:p w14:paraId="029E9B5A" w14:textId="77777777" w:rsidR="00F0393E" w:rsidRPr="0097164B" w:rsidRDefault="00F0393E" w:rsidP="00F0393E">
            <w:pPr>
              <w:rPr>
                <w:rFonts w:cs="Arial"/>
                <w:b/>
              </w:rPr>
            </w:pPr>
          </w:p>
          <w:p w14:paraId="19BA6C38" w14:textId="77777777" w:rsidR="00F0393E" w:rsidRPr="0097164B" w:rsidRDefault="00F0393E" w:rsidP="00F0393E">
            <w:pPr>
              <w:rPr>
                <w:rFonts w:cs="Arial"/>
                <w:b/>
              </w:rPr>
            </w:pPr>
          </w:p>
        </w:tc>
        <w:tc>
          <w:tcPr>
            <w:tcW w:w="2057" w:type="pct"/>
          </w:tcPr>
          <w:p w14:paraId="1FD64D61" w14:textId="77777777" w:rsidR="00F0393E" w:rsidRPr="00231EB6" w:rsidRDefault="00F0393E" w:rsidP="00F0393E">
            <w:pPr>
              <w:rPr>
                <w:rFonts w:cs="Arial"/>
              </w:rPr>
            </w:pPr>
          </w:p>
        </w:tc>
      </w:tr>
      <w:tr w:rsidR="00F0393E" w:rsidRPr="00231EB6" w14:paraId="488CFE7E" w14:textId="77777777" w:rsidTr="004C0695">
        <w:tc>
          <w:tcPr>
            <w:tcW w:w="312" w:type="pct"/>
            <w:tcBorders>
              <w:right w:val="nil"/>
            </w:tcBorders>
          </w:tcPr>
          <w:p w14:paraId="2C774C75" w14:textId="77777777" w:rsidR="00F0393E" w:rsidRPr="0097164B" w:rsidRDefault="00F0393E" w:rsidP="00F0393E">
            <w:pPr>
              <w:rPr>
                <w:rFonts w:cs="Arial"/>
                <w:b/>
              </w:rPr>
            </w:pPr>
          </w:p>
          <w:p w14:paraId="77BCF9D8" w14:textId="77777777" w:rsidR="00F0393E" w:rsidRPr="0097164B" w:rsidRDefault="00F0393E" w:rsidP="00F0393E">
            <w:pPr>
              <w:rPr>
                <w:rFonts w:cs="Arial"/>
                <w:b/>
              </w:rPr>
            </w:pPr>
            <w:r w:rsidRPr="0097164B">
              <w:rPr>
                <w:rFonts w:cs="Arial"/>
                <w:b/>
              </w:rPr>
              <w:t>3</w:t>
            </w:r>
          </w:p>
        </w:tc>
        <w:tc>
          <w:tcPr>
            <w:tcW w:w="2631" w:type="pct"/>
            <w:gridSpan w:val="2"/>
            <w:tcBorders>
              <w:left w:val="nil"/>
            </w:tcBorders>
          </w:tcPr>
          <w:p w14:paraId="27C9CF67" w14:textId="77777777" w:rsidR="00F0393E" w:rsidRPr="0097164B" w:rsidRDefault="00F0393E" w:rsidP="00F0393E">
            <w:pPr>
              <w:rPr>
                <w:rFonts w:cs="Arial"/>
                <w:b/>
              </w:rPr>
            </w:pPr>
          </w:p>
          <w:p w14:paraId="042666AE" w14:textId="77777777" w:rsidR="00F0393E" w:rsidRPr="0097164B" w:rsidRDefault="00F0393E" w:rsidP="00F0393E">
            <w:pPr>
              <w:rPr>
                <w:rFonts w:cs="Arial"/>
                <w:b/>
              </w:rPr>
            </w:pPr>
            <w:r w:rsidRPr="0097164B">
              <w:rPr>
                <w:rFonts w:cs="Arial"/>
                <w:b/>
              </w:rPr>
              <w:t>Lead Officer</w:t>
            </w:r>
          </w:p>
          <w:p w14:paraId="503DE6E5" w14:textId="77777777" w:rsidR="00F0393E" w:rsidRPr="0097164B" w:rsidRDefault="00F0393E" w:rsidP="00F0393E">
            <w:pPr>
              <w:rPr>
                <w:rFonts w:cs="Arial"/>
                <w:b/>
              </w:rPr>
            </w:pPr>
          </w:p>
        </w:tc>
        <w:tc>
          <w:tcPr>
            <w:tcW w:w="2057" w:type="pct"/>
          </w:tcPr>
          <w:p w14:paraId="71CFB62E" w14:textId="77777777" w:rsidR="00F0393E" w:rsidRPr="00231EB6" w:rsidRDefault="00F0393E" w:rsidP="00F0393E">
            <w:pPr>
              <w:rPr>
                <w:rFonts w:cs="Arial"/>
              </w:rPr>
            </w:pPr>
          </w:p>
        </w:tc>
      </w:tr>
      <w:tr w:rsidR="00F0393E" w:rsidRPr="00231EB6" w14:paraId="73CAC623" w14:textId="77777777" w:rsidTr="004C0695">
        <w:tc>
          <w:tcPr>
            <w:tcW w:w="312" w:type="pct"/>
            <w:tcBorders>
              <w:right w:val="nil"/>
            </w:tcBorders>
          </w:tcPr>
          <w:p w14:paraId="640C044F" w14:textId="77777777" w:rsidR="00F0393E" w:rsidRPr="0097164B" w:rsidRDefault="00F0393E" w:rsidP="00F0393E">
            <w:pPr>
              <w:rPr>
                <w:rFonts w:cs="Arial"/>
                <w:b/>
              </w:rPr>
            </w:pPr>
          </w:p>
          <w:p w14:paraId="3C0E310D" w14:textId="77777777" w:rsidR="00F0393E" w:rsidRPr="0097164B" w:rsidRDefault="00F0393E" w:rsidP="00F0393E">
            <w:pPr>
              <w:rPr>
                <w:rFonts w:cs="Arial"/>
                <w:b/>
              </w:rPr>
            </w:pPr>
            <w:r w:rsidRPr="0097164B">
              <w:rPr>
                <w:rFonts w:cs="Arial"/>
                <w:b/>
              </w:rPr>
              <w:t>4</w:t>
            </w:r>
          </w:p>
        </w:tc>
        <w:tc>
          <w:tcPr>
            <w:tcW w:w="2631" w:type="pct"/>
            <w:gridSpan w:val="2"/>
            <w:tcBorders>
              <w:left w:val="nil"/>
            </w:tcBorders>
          </w:tcPr>
          <w:p w14:paraId="077C9E36" w14:textId="77777777" w:rsidR="00F0393E" w:rsidRPr="0097164B" w:rsidRDefault="00F0393E" w:rsidP="00F0393E">
            <w:pPr>
              <w:rPr>
                <w:rFonts w:cs="Arial"/>
                <w:b/>
              </w:rPr>
            </w:pPr>
          </w:p>
          <w:p w14:paraId="52CE32F7" w14:textId="77777777" w:rsidR="00F0393E" w:rsidRPr="0097164B" w:rsidRDefault="00F0393E" w:rsidP="00F0393E">
            <w:pPr>
              <w:rPr>
                <w:rFonts w:cs="Arial"/>
                <w:b/>
              </w:rPr>
            </w:pPr>
            <w:r w:rsidRPr="0097164B">
              <w:rPr>
                <w:rFonts w:cs="Arial"/>
                <w:b/>
              </w:rPr>
              <w:t>Partners involved in the development of this policy</w:t>
            </w:r>
          </w:p>
          <w:p w14:paraId="4B861428" w14:textId="77777777" w:rsidR="00F0393E" w:rsidRPr="0097164B" w:rsidRDefault="00F0393E" w:rsidP="00F0393E">
            <w:pPr>
              <w:rPr>
                <w:rFonts w:cs="Arial"/>
                <w:b/>
              </w:rPr>
            </w:pPr>
          </w:p>
        </w:tc>
        <w:tc>
          <w:tcPr>
            <w:tcW w:w="2057" w:type="pct"/>
          </w:tcPr>
          <w:p w14:paraId="71C027FB" w14:textId="77777777" w:rsidR="00F0393E" w:rsidRPr="00231EB6" w:rsidRDefault="00F0393E" w:rsidP="00F0393E">
            <w:pPr>
              <w:rPr>
                <w:rFonts w:cs="Arial"/>
              </w:rPr>
            </w:pPr>
          </w:p>
        </w:tc>
      </w:tr>
      <w:tr w:rsidR="00F0393E" w:rsidRPr="00231EB6" w14:paraId="6113C55A" w14:textId="77777777" w:rsidTr="004C0695">
        <w:tc>
          <w:tcPr>
            <w:tcW w:w="312" w:type="pct"/>
            <w:tcBorders>
              <w:right w:val="nil"/>
            </w:tcBorders>
          </w:tcPr>
          <w:p w14:paraId="45201397" w14:textId="77777777" w:rsidR="00F0393E" w:rsidRPr="0097164B" w:rsidRDefault="00F0393E" w:rsidP="00F0393E">
            <w:pPr>
              <w:rPr>
                <w:rFonts w:cs="Arial"/>
                <w:b/>
              </w:rPr>
            </w:pPr>
          </w:p>
          <w:p w14:paraId="7A9C70D4" w14:textId="77777777" w:rsidR="00F0393E" w:rsidRPr="0097164B" w:rsidRDefault="00F0393E" w:rsidP="00F0393E">
            <w:pPr>
              <w:rPr>
                <w:rFonts w:cs="Arial"/>
                <w:b/>
              </w:rPr>
            </w:pPr>
            <w:r w:rsidRPr="0097164B">
              <w:rPr>
                <w:rFonts w:cs="Arial"/>
                <w:b/>
              </w:rPr>
              <w:t>5a</w:t>
            </w:r>
          </w:p>
          <w:p w14:paraId="5EA16136" w14:textId="77777777" w:rsidR="00F0393E" w:rsidRPr="0097164B" w:rsidRDefault="00F0393E" w:rsidP="00F0393E">
            <w:pPr>
              <w:rPr>
                <w:rFonts w:cs="Arial"/>
                <w:b/>
              </w:rPr>
            </w:pPr>
          </w:p>
          <w:p w14:paraId="701B398B" w14:textId="77777777" w:rsidR="00F0393E" w:rsidRPr="0097164B" w:rsidRDefault="00F0393E" w:rsidP="00F0393E">
            <w:pPr>
              <w:rPr>
                <w:rFonts w:cs="Arial"/>
                <w:b/>
              </w:rPr>
            </w:pPr>
          </w:p>
          <w:p w14:paraId="5F7B7D09" w14:textId="77777777" w:rsidR="00F0393E" w:rsidRPr="0097164B" w:rsidRDefault="00F0393E" w:rsidP="00F0393E">
            <w:pPr>
              <w:rPr>
                <w:rFonts w:cs="Arial"/>
                <w:b/>
              </w:rPr>
            </w:pPr>
          </w:p>
          <w:p w14:paraId="1F789FB5" w14:textId="77777777" w:rsidR="00F0393E" w:rsidRPr="0097164B" w:rsidRDefault="00F0393E" w:rsidP="00F0393E">
            <w:pPr>
              <w:rPr>
                <w:rFonts w:cs="Arial"/>
                <w:b/>
              </w:rPr>
            </w:pPr>
            <w:r w:rsidRPr="0097164B">
              <w:rPr>
                <w:rFonts w:cs="Arial"/>
                <w:b/>
              </w:rPr>
              <w:lastRenderedPageBreak/>
              <w:t>5b</w:t>
            </w:r>
          </w:p>
        </w:tc>
        <w:tc>
          <w:tcPr>
            <w:tcW w:w="2631" w:type="pct"/>
            <w:gridSpan w:val="2"/>
            <w:tcBorders>
              <w:left w:val="nil"/>
            </w:tcBorders>
          </w:tcPr>
          <w:p w14:paraId="7193A9A2" w14:textId="77777777" w:rsidR="00F0393E" w:rsidRPr="0097164B" w:rsidRDefault="00F0393E" w:rsidP="00F0393E">
            <w:pPr>
              <w:rPr>
                <w:rFonts w:cs="Arial"/>
                <w:b/>
              </w:rPr>
            </w:pPr>
          </w:p>
          <w:p w14:paraId="48DFA59C" w14:textId="77777777" w:rsidR="00F0393E" w:rsidRPr="0097164B" w:rsidRDefault="00F0393E" w:rsidP="00F0393E">
            <w:pPr>
              <w:rPr>
                <w:rFonts w:cs="Arial"/>
                <w:b/>
              </w:rPr>
            </w:pPr>
            <w:r w:rsidRPr="0097164B">
              <w:rPr>
                <w:rFonts w:cs="Arial"/>
                <w:b/>
              </w:rPr>
              <w:t xml:space="preserve">Is this policy: </w:t>
            </w:r>
          </w:p>
          <w:p w14:paraId="46E131F4" w14:textId="77777777" w:rsidR="00F0393E" w:rsidRPr="0097164B" w:rsidRDefault="00F0393E" w:rsidP="00F0393E">
            <w:pPr>
              <w:rPr>
                <w:rFonts w:cs="Arial"/>
                <w:b/>
              </w:rPr>
            </w:pPr>
          </w:p>
          <w:p w14:paraId="48464724" w14:textId="77777777" w:rsidR="00F0393E" w:rsidRPr="0097164B" w:rsidRDefault="00F0393E" w:rsidP="00F0393E">
            <w:pPr>
              <w:rPr>
                <w:rFonts w:cs="Arial"/>
                <w:b/>
              </w:rPr>
            </w:pPr>
          </w:p>
          <w:p w14:paraId="4B240053" w14:textId="77777777" w:rsidR="00F0393E" w:rsidRPr="0097164B" w:rsidRDefault="00F0393E" w:rsidP="00F0393E">
            <w:pPr>
              <w:rPr>
                <w:rFonts w:cs="Arial"/>
                <w:b/>
              </w:rPr>
            </w:pPr>
          </w:p>
          <w:p w14:paraId="3F2D5E99" w14:textId="77777777" w:rsidR="00F0393E" w:rsidRPr="0097164B" w:rsidRDefault="00F0393E" w:rsidP="00F0393E">
            <w:pPr>
              <w:rPr>
                <w:rFonts w:cs="Arial"/>
                <w:b/>
              </w:rPr>
            </w:pPr>
            <w:r w:rsidRPr="0097164B">
              <w:rPr>
                <w:rFonts w:cs="Arial"/>
                <w:b/>
              </w:rPr>
              <w:lastRenderedPageBreak/>
              <w:t>Does this policy involve a strategic decision(s)?</w:t>
            </w:r>
          </w:p>
          <w:p w14:paraId="4A92E361" w14:textId="77777777" w:rsidR="00F0393E" w:rsidRPr="0097164B" w:rsidRDefault="00F0393E" w:rsidP="00F0393E">
            <w:pPr>
              <w:rPr>
                <w:rFonts w:cs="Arial"/>
                <w:b/>
              </w:rPr>
            </w:pPr>
          </w:p>
          <w:p w14:paraId="0029EB3D" w14:textId="77777777" w:rsidR="00F0393E" w:rsidRPr="0097164B" w:rsidRDefault="00F0393E" w:rsidP="00F0393E">
            <w:pPr>
              <w:rPr>
                <w:rFonts w:cs="Arial"/>
                <w:b/>
              </w:rPr>
            </w:pPr>
          </w:p>
        </w:tc>
        <w:tc>
          <w:tcPr>
            <w:tcW w:w="2057" w:type="pct"/>
          </w:tcPr>
          <w:p w14:paraId="63324552" w14:textId="77777777" w:rsidR="00F0393E" w:rsidRDefault="00F0393E" w:rsidP="00F0393E">
            <w:pPr>
              <w:rPr>
                <w:rFonts w:cs="Arial"/>
              </w:rPr>
            </w:pPr>
          </w:p>
          <w:p w14:paraId="1A9A438B" w14:textId="77777777" w:rsidR="00F0393E" w:rsidRDefault="00F0393E" w:rsidP="00F0393E">
            <w:pPr>
              <w:rPr>
                <w:rFonts w:cs="Arial"/>
              </w:rPr>
            </w:pPr>
            <w:r w:rsidRPr="00231EB6">
              <w:rPr>
                <w:rFonts w:cs="Arial"/>
              </w:rPr>
              <w:t xml:space="preserve">New </w:t>
            </w:r>
            <w:r w:rsidRPr="00231EB6">
              <w:rPr>
                <w:rFonts w:cs="Arial"/>
              </w:rPr>
              <w:tab/>
            </w:r>
            <w:r w:rsidRPr="00231EB6">
              <w:rPr>
                <w:rFonts w:cs="Arial"/>
              </w:rPr>
              <w:tab/>
            </w:r>
            <w:r w:rsidRPr="00231EB6">
              <w:rPr>
                <w:rFonts w:cs="Arial"/>
              </w:rPr>
              <w:tab/>
            </w:r>
            <w:sdt>
              <w:sdtPr>
                <w:rPr>
                  <w:rFonts w:cs="Arial"/>
                </w:rPr>
                <w:id w:val="6652133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31EB6">
              <w:rPr>
                <w:rFonts w:cs="Arial"/>
              </w:rPr>
              <w:t xml:space="preserve">  </w:t>
            </w:r>
          </w:p>
          <w:p w14:paraId="2B1DEAD0" w14:textId="77777777" w:rsidR="00F0393E" w:rsidRPr="00231EB6" w:rsidRDefault="00F0393E" w:rsidP="00F0393E">
            <w:pPr>
              <w:rPr>
                <w:rFonts w:cs="Arial"/>
              </w:rPr>
            </w:pPr>
          </w:p>
          <w:p w14:paraId="35C5F3B2" w14:textId="77777777" w:rsidR="00F0393E" w:rsidRDefault="00F0393E" w:rsidP="00F0393E">
            <w:pPr>
              <w:rPr>
                <w:rFonts w:cs="Arial"/>
                <w:sz w:val="36"/>
                <w:szCs w:val="36"/>
              </w:rPr>
            </w:pPr>
            <w:r w:rsidRPr="00231EB6">
              <w:rPr>
                <w:rFonts w:cs="Arial"/>
              </w:rPr>
              <w:t>Reviewed/Revised</w:t>
            </w:r>
            <w:r w:rsidRPr="00231EB6">
              <w:rPr>
                <w:rFonts w:cs="Arial"/>
              </w:rPr>
              <w:tab/>
            </w:r>
            <w:sdt>
              <w:sdtPr>
                <w:rPr>
                  <w:rFonts w:cs="Arial"/>
                </w:rPr>
                <w:id w:val="-96002855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622CE1B" w14:textId="77777777" w:rsidR="00F0393E" w:rsidRDefault="00F0393E" w:rsidP="00F0393E">
            <w:pPr>
              <w:rPr>
                <w:rFonts w:cs="Arial"/>
              </w:rPr>
            </w:pPr>
          </w:p>
          <w:p w14:paraId="00499E81" w14:textId="77777777" w:rsidR="00F0393E" w:rsidRDefault="00F0393E" w:rsidP="00F0393E">
            <w:pPr>
              <w:rPr>
                <w:rFonts w:cs="Arial"/>
              </w:rPr>
            </w:pPr>
            <w:r>
              <w:rPr>
                <w:rFonts w:cs="Arial"/>
              </w:rPr>
              <w:lastRenderedPageBreak/>
              <w:t>Yes</w:t>
            </w:r>
            <w:r>
              <w:rPr>
                <w:rFonts w:cs="Arial"/>
              </w:rPr>
              <w:tab/>
            </w:r>
            <w:r>
              <w:rPr>
                <w:rFonts w:cs="Arial"/>
              </w:rPr>
              <w:tab/>
            </w:r>
            <w:r>
              <w:rPr>
                <w:rFonts w:cs="Arial"/>
              </w:rPr>
              <w:tab/>
            </w:r>
            <w:sdt>
              <w:sdtPr>
                <w:rPr>
                  <w:rFonts w:cs="Arial"/>
                </w:rPr>
                <w:id w:val="68517499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3527349" w14:textId="77777777" w:rsidR="00F0393E" w:rsidRDefault="00F0393E" w:rsidP="00F0393E">
            <w:pPr>
              <w:rPr>
                <w:rFonts w:cs="Arial"/>
              </w:rPr>
            </w:pPr>
          </w:p>
          <w:p w14:paraId="2D1D88BF" w14:textId="77777777" w:rsidR="00F0393E" w:rsidRPr="00231EB6" w:rsidRDefault="00F0393E" w:rsidP="00F0393E">
            <w:pPr>
              <w:rPr>
                <w:rFonts w:cs="Arial"/>
              </w:rPr>
            </w:pPr>
            <w:r>
              <w:rPr>
                <w:rFonts w:cs="Arial"/>
              </w:rPr>
              <w:t>No</w:t>
            </w:r>
            <w:r>
              <w:rPr>
                <w:rFonts w:cs="Arial"/>
              </w:rPr>
              <w:tab/>
            </w:r>
            <w:r>
              <w:rPr>
                <w:rFonts w:cs="Arial"/>
              </w:rPr>
              <w:tab/>
            </w:r>
            <w:r>
              <w:rPr>
                <w:rFonts w:cs="Arial"/>
              </w:rPr>
              <w:tab/>
            </w:r>
            <w:sdt>
              <w:sdtPr>
                <w:rPr>
                  <w:rFonts w:cs="Arial"/>
                </w:rPr>
                <w:id w:val="-73215182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F0393E" w:rsidRPr="00231EB6" w14:paraId="47510596" w14:textId="77777777" w:rsidTr="004C0695">
        <w:tc>
          <w:tcPr>
            <w:tcW w:w="312" w:type="pct"/>
            <w:tcBorders>
              <w:right w:val="nil"/>
            </w:tcBorders>
          </w:tcPr>
          <w:p w14:paraId="4E86EFDA" w14:textId="77777777" w:rsidR="00F0393E" w:rsidRPr="0097164B" w:rsidRDefault="00F0393E" w:rsidP="00F0393E">
            <w:pPr>
              <w:rPr>
                <w:rFonts w:cs="Arial"/>
                <w:b/>
              </w:rPr>
            </w:pPr>
          </w:p>
          <w:p w14:paraId="29AC5616" w14:textId="77777777" w:rsidR="00F0393E" w:rsidRPr="0097164B" w:rsidRDefault="00F0393E" w:rsidP="00F0393E">
            <w:pPr>
              <w:rPr>
                <w:rFonts w:cs="Arial"/>
                <w:b/>
              </w:rPr>
            </w:pPr>
            <w:r w:rsidRPr="0097164B">
              <w:rPr>
                <w:rFonts w:cs="Arial"/>
                <w:b/>
              </w:rPr>
              <w:t>6</w:t>
            </w:r>
          </w:p>
        </w:tc>
        <w:tc>
          <w:tcPr>
            <w:tcW w:w="2631" w:type="pct"/>
            <w:gridSpan w:val="2"/>
            <w:tcBorders>
              <w:left w:val="nil"/>
            </w:tcBorders>
          </w:tcPr>
          <w:p w14:paraId="536F664E" w14:textId="77777777" w:rsidR="00F0393E" w:rsidRPr="0097164B" w:rsidRDefault="00F0393E" w:rsidP="00F0393E">
            <w:pPr>
              <w:rPr>
                <w:rFonts w:cs="Arial"/>
                <w:b/>
              </w:rPr>
            </w:pPr>
          </w:p>
          <w:p w14:paraId="73B48FC8" w14:textId="77777777" w:rsidR="00F0393E" w:rsidRPr="0097164B" w:rsidRDefault="00F0393E" w:rsidP="00F0393E">
            <w:pPr>
              <w:rPr>
                <w:rFonts w:cs="Arial"/>
                <w:b/>
              </w:rPr>
            </w:pPr>
            <w:r w:rsidRPr="0097164B">
              <w:rPr>
                <w:rFonts w:cs="Arial"/>
                <w:b/>
              </w:rPr>
              <w:t>What is the purpose of the policy?</w:t>
            </w:r>
          </w:p>
          <w:p w14:paraId="70FCD680" w14:textId="77777777" w:rsidR="00F0393E" w:rsidRPr="0097164B" w:rsidRDefault="00F0393E" w:rsidP="00F0393E">
            <w:pPr>
              <w:rPr>
                <w:rFonts w:cs="Arial"/>
                <w:b/>
              </w:rPr>
            </w:pPr>
            <w:r w:rsidRPr="0097164B">
              <w:rPr>
                <w:rFonts w:cs="Arial"/>
                <w:b/>
              </w:rPr>
              <w:t>(include any new legislation which prompted the policy or changes to the policy)</w:t>
            </w:r>
          </w:p>
        </w:tc>
        <w:tc>
          <w:tcPr>
            <w:tcW w:w="2057" w:type="pct"/>
          </w:tcPr>
          <w:p w14:paraId="2EBDED9A" w14:textId="77777777" w:rsidR="00F0393E" w:rsidRPr="00231EB6" w:rsidRDefault="00F0393E" w:rsidP="00F0393E">
            <w:pPr>
              <w:rPr>
                <w:rFonts w:cs="Arial"/>
              </w:rPr>
            </w:pPr>
          </w:p>
        </w:tc>
      </w:tr>
      <w:tr w:rsidR="00F0393E" w:rsidRPr="00231EB6" w14:paraId="1932F421" w14:textId="77777777" w:rsidTr="004C0695">
        <w:tc>
          <w:tcPr>
            <w:tcW w:w="312" w:type="pct"/>
            <w:tcBorders>
              <w:right w:val="nil"/>
            </w:tcBorders>
          </w:tcPr>
          <w:p w14:paraId="0A5020C4" w14:textId="77777777" w:rsidR="00F0393E" w:rsidRPr="0097164B" w:rsidRDefault="00F0393E" w:rsidP="00F0393E">
            <w:pPr>
              <w:rPr>
                <w:rFonts w:cs="Arial"/>
                <w:b/>
              </w:rPr>
            </w:pPr>
          </w:p>
          <w:p w14:paraId="3F05A771" w14:textId="77777777" w:rsidR="00F0393E" w:rsidRPr="0097164B" w:rsidRDefault="00F0393E" w:rsidP="00F0393E">
            <w:pPr>
              <w:rPr>
                <w:rFonts w:cs="Arial"/>
                <w:b/>
              </w:rPr>
            </w:pPr>
            <w:r w:rsidRPr="0097164B">
              <w:rPr>
                <w:rFonts w:cs="Arial"/>
                <w:b/>
              </w:rPr>
              <w:t>7</w:t>
            </w:r>
          </w:p>
        </w:tc>
        <w:tc>
          <w:tcPr>
            <w:tcW w:w="2631" w:type="pct"/>
            <w:gridSpan w:val="2"/>
            <w:tcBorders>
              <w:left w:val="nil"/>
            </w:tcBorders>
          </w:tcPr>
          <w:p w14:paraId="56F56248" w14:textId="77777777" w:rsidR="00F0393E" w:rsidRPr="0097164B" w:rsidRDefault="00F0393E" w:rsidP="00F0393E">
            <w:pPr>
              <w:rPr>
                <w:rFonts w:cs="Arial"/>
                <w:b/>
              </w:rPr>
            </w:pPr>
          </w:p>
          <w:p w14:paraId="1EC841E5" w14:textId="77777777" w:rsidR="00F0393E" w:rsidRPr="0097164B" w:rsidRDefault="00F0393E" w:rsidP="00F0393E">
            <w:pPr>
              <w:rPr>
                <w:rFonts w:cs="Arial"/>
                <w:b/>
              </w:rPr>
            </w:pPr>
            <w:r w:rsidRPr="0097164B">
              <w:rPr>
                <w:rFonts w:cs="Arial"/>
                <w:b/>
              </w:rPr>
              <w:t>What are the intended outcomes of the policy?</w:t>
            </w:r>
          </w:p>
          <w:p w14:paraId="0394AA96" w14:textId="77777777" w:rsidR="00F0393E" w:rsidRPr="0097164B" w:rsidRDefault="00F0393E" w:rsidP="00F0393E">
            <w:pPr>
              <w:rPr>
                <w:rFonts w:cs="Arial"/>
                <w:b/>
              </w:rPr>
            </w:pPr>
          </w:p>
        </w:tc>
        <w:tc>
          <w:tcPr>
            <w:tcW w:w="2057" w:type="pct"/>
          </w:tcPr>
          <w:p w14:paraId="7960FF66" w14:textId="77777777" w:rsidR="00F0393E" w:rsidRPr="00231EB6" w:rsidRDefault="00F0393E" w:rsidP="00F0393E">
            <w:pPr>
              <w:rPr>
                <w:rFonts w:cs="Arial"/>
              </w:rPr>
            </w:pPr>
          </w:p>
        </w:tc>
      </w:tr>
      <w:tr w:rsidR="00F0393E" w:rsidRPr="00231EB6" w14:paraId="6DE07646" w14:textId="77777777" w:rsidTr="004C0695">
        <w:tc>
          <w:tcPr>
            <w:tcW w:w="312" w:type="pct"/>
            <w:tcBorders>
              <w:right w:val="nil"/>
            </w:tcBorders>
          </w:tcPr>
          <w:p w14:paraId="52CC4412" w14:textId="77777777" w:rsidR="00F0393E" w:rsidRPr="0097164B" w:rsidRDefault="00F0393E" w:rsidP="00F0393E">
            <w:pPr>
              <w:rPr>
                <w:rFonts w:cs="Arial"/>
                <w:b/>
              </w:rPr>
            </w:pPr>
          </w:p>
          <w:p w14:paraId="015C3538" w14:textId="77777777" w:rsidR="00F0393E" w:rsidRPr="0097164B" w:rsidRDefault="00F0393E" w:rsidP="00F0393E">
            <w:pPr>
              <w:rPr>
                <w:rFonts w:cs="Arial"/>
                <w:b/>
              </w:rPr>
            </w:pPr>
            <w:r w:rsidRPr="0097164B">
              <w:rPr>
                <w:rFonts w:cs="Arial"/>
                <w:b/>
              </w:rPr>
              <w:t>8</w:t>
            </w:r>
          </w:p>
        </w:tc>
        <w:tc>
          <w:tcPr>
            <w:tcW w:w="2631" w:type="pct"/>
            <w:gridSpan w:val="2"/>
            <w:tcBorders>
              <w:left w:val="nil"/>
            </w:tcBorders>
          </w:tcPr>
          <w:p w14:paraId="49724E2E" w14:textId="77777777" w:rsidR="00F0393E" w:rsidRPr="0097164B" w:rsidRDefault="00F0393E" w:rsidP="00F0393E">
            <w:pPr>
              <w:rPr>
                <w:rFonts w:cs="Arial"/>
                <w:b/>
              </w:rPr>
            </w:pPr>
          </w:p>
          <w:p w14:paraId="412E1454" w14:textId="77777777" w:rsidR="00F0393E" w:rsidRPr="0097164B" w:rsidRDefault="00F0393E" w:rsidP="00F0393E">
            <w:pPr>
              <w:rPr>
                <w:rFonts w:cs="Arial"/>
                <w:b/>
              </w:rPr>
            </w:pPr>
            <w:r w:rsidRPr="0097164B">
              <w:rPr>
                <w:rFonts w:cs="Arial"/>
                <w:b/>
              </w:rPr>
              <w:t>What is the period covered by the policy?</w:t>
            </w:r>
          </w:p>
          <w:p w14:paraId="1FCEA2C0" w14:textId="77777777" w:rsidR="00F0393E" w:rsidRPr="0097164B" w:rsidRDefault="00F0393E" w:rsidP="00F0393E">
            <w:pPr>
              <w:rPr>
                <w:rFonts w:cs="Arial"/>
                <w:b/>
              </w:rPr>
            </w:pPr>
          </w:p>
        </w:tc>
        <w:tc>
          <w:tcPr>
            <w:tcW w:w="2057" w:type="pct"/>
          </w:tcPr>
          <w:p w14:paraId="5546571F" w14:textId="77777777" w:rsidR="00F0393E" w:rsidRPr="00231EB6" w:rsidRDefault="00F0393E" w:rsidP="00F0393E">
            <w:pPr>
              <w:rPr>
                <w:rFonts w:cs="Arial"/>
              </w:rPr>
            </w:pPr>
          </w:p>
          <w:p w14:paraId="06892305" w14:textId="77777777" w:rsidR="00F0393E" w:rsidRPr="00231EB6" w:rsidRDefault="00F0393E" w:rsidP="00F0393E">
            <w:pPr>
              <w:rPr>
                <w:rFonts w:cs="Arial"/>
              </w:rPr>
            </w:pPr>
          </w:p>
          <w:p w14:paraId="561139BA" w14:textId="77777777" w:rsidR="00F0393E" w:rsidRPr="00231EB6" w:rsidRDefault="00F0393E" w:rsidP="00F0393E">
            <w:pPr>
              <w:rPr>
                <w:rFonts w:cs="Arial"/>
              </w:rPr>
            </w:pPr>
          </w:p>
        </w:tc>
      </w:tr>
      <w:tr w:rsidR="00F0393E" w:rsidRPr="00231EB6" w14:paraId="054A7C21" w14:textId="77777777" w:rsidTr="004C0695">
        <w:tc>
          <w:tcPr>
            <w:tcW w:w="312" w:type="pct"/>
            <w:tcBorders>
              <w:right w:val="nil"/>
            </w:tcBorders>
          </w:tcPr>
          <w:p w14:paraId="5726563C" w14:textId="77777777" w:rsidR="00F0393E" w:rsidRPr="0097164B" w:rsidRDefault="00F0393E" w:rsidP="00F0393E">
            <w:pPr>
              <w:rPr>
                <w:rFonts w:cs="Arial"/>
                <w:b/>
              </w:rPr>
            </w:pPr>
          </w:p>
          <w:p w14:paraId="74C730E8" w14:textId="77777777" w:rsidR="00F0393E" w:rsidRPr="0097164B" w:rsidRDefault="00F0393E" w:rsidP="00F0393E">
            <w:pPr>
              <w:rPr>
                <w:rFonts w:cs="Arial"/>
                <w:b/>
              </w:rPr>
            </w:pPr>
            <w:r w:rsidRPr="0097164B">
              <w:rPr>
                <w:rFonts w:cs="Arial"/>
                <w:b/>
              </w:rPr>
              <w:t>9</w:t>
            </w:r>
          </w:p>
        </w:tc>
        <w:tc>
          <w:tcPr>
            <w:tcW w:w="2631" w:type="pct"/>
            <w:gridSpan w:val="2"/>
            <w:tcBorders>
              <w:left w:val="nil"/>
            </w:tcBorders>
          </w:tcPr>
          <w:p w14:paraId="18AC30D1" w14:textId="77777777" w:rsidR="00F0393E" w:rsidRPr="0097164B" w:rsidRDefault="00F0393E" w:rsidP="00F0393E">
            <w:pPr>
              <w:rPr>
                <w:rFonts w:cs="Arial"/>
                <w:b/>
              </w:rPr>
            </w:pPr>
          </w:p>
          <w:p w14:paraId="20D97135" w14:textId="77777777" w:rsidR="00F0393E" w:rsidRPr="0097164B" w:rsidRDefault="00F0393E" w:rsidP="00F0393E">
            <w:pPr>
              <w:rPr>
                <w:rFonts w:cs="Arial"/>
                <w:b/>
              </w:rPr>
            </w:pPr>
            <w:r w:rsidRPr="0097164B">
              <w:rPr>
                <w:rFonts w:cs="Arial"/>
                <w:b/>
              </w:rPr>
              <w:t xml:space="preserve">Target geographical area </w:t>
            </w:r>
          </w:p>
          <w:p w14:paraId="50D8C955" w14:textId="77777777" w:rsidR="00F0393E" w:rsidRPr="0097164B" w:rsidRDefault="00F0393E" w:rsidP="00F0393E">
            <w:pPr>
              <w:rPr>
                <w:rFonts w:cs="Arial"/>
                <w:b/>
              </w:rPr>
            </w:pPr>
          </w:p>
        </w:tc>
        <w:tc>
          <w:tcPr>
            <w:tcW w:w="2057" w:type="pct"/>
          </w:tcPr>
          <w:p w14:paraId="27B09BDF" w14:textId="77777777" w:rsidR="00F0393E" w:rsidRPr="00231EB6" w:rsidRDefault="00F0393E" w:rsidP="00F0393E">
            <w:pPr>
              <w:rPr>
                <w:rFonts w:cs="Arial"/>
              </w:rPr>
            </w:pPr>
          </w:p>
          <w:p w14:paraId="3D587342" w14:textId="77777777" w:rsidR="00F0393E" w:rsidRPr="00231EB6" w:rsidRDefault="00F0393E" w:rsidP="00F0393E">
            <w:pPr>
              <w:rPr>
                <w:rFonts w:cs="Arial"/>
              </w:rPr>
            </w:pPr>
          </w:p>
        </w:tc>
      </w:tr>
      <w:tr w:rsidR="00F0393E" w:rsidRPr="00231EB6" w14:paraId="059A156D" w14:textId="77777777" w:rsidTr="00F0393E">
        <w:tc>
          <w:tcPr>
            <w:tcW w:w="312" w:type="pct"/>
            <w:shd w:val="clear" w:color="auto" w:fill="009999"/>
          </w:tcPr>
          <w:p w14:paraId="1588A69A" w14:textId="77777777" w:rsidR="00F0393E" w:rsidRPr="00231EB6" w:rsidRDefault="00F0393E" w:rsidP="00F0393E">
            <w:pPr>
              <w:rPr>
                <w:rFonts w:cs="Arial"/>
                <w:b/>
              </w:rPr>
            </w:pPr>
          </w:p>
        </w:tc>
        <w:tc>
          <w:tcPr>
            <w:tcW w:w="4688" w:type="pct"/>
            <w:gridSpan w:val="3"/>
            <w:shd w:val="clear" w:color="auto" w:fill="009999"/>
          </w:tcPr>
          <w:p w14:paraId="366C26A8" w14:textId="77777777" w:rsidR="00F0393E" w:rsidRPr="00231EB6" w:rsidRDefault="00F0393E" w:rsidP="00F0393E">
            <w:pPr>
              <w:rPr>
                <w:rFonts w:cs="Arial"/>
                <w:b/>
              </w:rPr>
            </w:pPr>
          </w:p>
          <w:p w14:paraId="6E13C429" w14:textId="77777777" w:rsidR="00F0393E" w:rsidRPr="00231EB6" w:rsidRDefault="00F0393E" w:rsidP="00F0393E">
            <w:pPr>
              <w:rPr>
                <w:rFonts w:cs="Arial"/>
                <w:b/>
                <w:color w:val="FFFFFF"/>
              </w:rPr>
            </w:pPr>
            <w:r w:rsidRPr="00231EB6">
              <w:rPr>
                <w:rFonts w:cs="Arial"/>
                <w:b/>
                <w:color w:val="FFFFFF"/>
              </w:rPr>
              <w:t>Context</w:t>
            </w:r>
          </w:p>
          <w:p w14:paraId="07593D87" w14:textId="77777777" w:rsidR="00F0393E" w:rsidRPr="00231EB6" w:rsidRDefault="00F0393E" w:rsidP="00F0393E">
            <w:pPr>
              <w:rPr>
                <w:rFonts w:cs="Arial"/>
                <w:b/>
              </w:rPr>
            </w:pPr>
          </w:p>
        </w:tc>
      </w:tr>
      <w:tr w:rsidR="00F0393E" w:rsidRPr="00231EB6" w14:paraId="4766E2A2" w14:textId="77777777" w:rsidTr="00F0393E">
        <w:trPr>
          <w:trHeight w:val="2199"/>
        </w:trPr>
        <w:tc>
          <w:tcPr>
            <w:tcW w:w="312" w:type="pct"/>
          </w:tcPr>
          <w:p w14:paraId="03349E9D" w14:textId="77777777" w:rsidR="00F0393E" w:rsidRDefault="00F0393E" w:rsidP="00F0393E">
            <w:pPr>
              <w:rPr>
                <w:rFonts w:cs="Arial"/>
                <w:b/>
              </w:rPr>
            </w:pPr>
          </w:p>
          <w:p w14:paraId="14B5A05D" w14:textId="77777777" w:rsidR="00F0393E" w:rsidRPr="00231EB6" w:rsidRDefault="00F0393E" w:rsidP="00F0393E">
            <w:pPr>
              <w:rPr>
                <w:rFonts w:cs="Arial"/>
              </w:rPr>
            </w:pPr>
            <w:r w:rsidRPr="00231EB6">
              <w:rPr>
                <w:rFonts w:cs="Arial"/>
                <w:b/>
              </w:rPr>
              <w:t>10.</w:t>
            </w:r>
          </w:p>
        </w:tc>
        <w:tc>
          <w:tcPr>
            <w:tcW w:w="4688" w:type="pct"/>
            <w:gridSpan w:val="3"/>
          </w:tcPr>
          <w:p w14:paraId="16D5D387" w14:textId="77777777" w:rsidR="00F0393E" w:rsidRPr="00231EB6" w:rsidRDefault="00F0393E" w:rsidP="00F0393E">
            <w:pPr>
              <w:rPr>
                <w:rFonts w:cs="Arial"/>
              </w:rPr>
            </w:pPr>
          </w:p>
          <w:p w14:paraId="24208DF4" w14:textId="77777777" w:rsidR="00F0393E" w:rsidRDefault="00F0393E" w:rsidP="00F0393E">
            <w:pPr>
              <w:rPr>
                <w:rFonts w:cs="Arial"/>
              </w:rPr>
            </w:pPr>
            <w:r w:rsidRPr="00231EB6">
              <w:rPr>
                <w:rFonts w:cs="Arial"/>
                <w:b/>
              </w:rPr>
              <w:t>Which of the Local Outcomes</w:t>
            </w:r>
            <w:r>
              <w:rPr>
                <w:rFonts w:cs="Arial"/>
                <w:b/>
              </w:rPr>
              <w:t xml:space="preserve"> Improvement Plan outcomes</w:t>
            </w:r>
            <w:r w:rsidRPr="00231EB6">
              <w:rPr>
                <w:rFonts w:cs="Arial"/>
                <w:b/>
              </w:rPr>
              <w:t xml:space="preserve"> are most relevant to the policy? </w:t>
            </w:r>
            <w:r w:rsidRPr="00231EB6">
              <w:rPr>
                <w:rFonts w:cs="Arial"/>
              </w:rPr>
              <w:t xml:space="preserve">(you can tick more than one if appropriate) </w:t>
            </w:r>
            <w:hyperlink r:id="rId47" w:history="1">
              <w:r>
                <w:rPr>
                  <w:rStyle w:val="Hyperlink"/>
                </w:rPr>
                <w:t>https://www.gov.scot/policies/improving-public-services/community-planning/</w:t>
              </w:r>
            </w:hyperlink>
          </w:p>
          <w:p w14:paraId="0FF28E0E" w14:textId="77777777" w:rsidR="00F0393E" w:rsidRDefault="00F0393E" w:rsidP="00F0393E">
            <w:pPr>
              <w:rPr>
                <w:rFonts w:cs="Arial"/>
                <w:szCs w:val="22"/>
              </w:rPr>
            </w:pPr>
          </w:p>
          <w:p w14:paraId="67405C57" w14:textId="77777777" w:rsidR="00F0393E" w:rsidRDefault="00000000" w:rsidP="00F0393E">
            <w:pPr>
              <w:rPr>
                <w:rFonts w:cs="Arial"/>
                <w:szCs w:val="22"/>
              </w:rPr>
            </w:pPr>
            <w:sdt>
              <w:sdtPr>
                <w:rPr>
                  <w:rFonts w:cs="Arial"/>
                  <w:sz w:val="40"/>
                  <w:szCs w:val="40"/>
                </w:rPr>
                <w:id w:val="2095887663"/>
                <w14:checkbox>
                  <w14:checked w14:val="0"/>
                  <w14:checkedState w14:val="2612" w14:font="MS Gothic"/>
                  <w14:uncheckedState w14:val="2610" w14:font="MS Gothic"/>
                </w14:checkbox>
              </w:sdtPr>
              <w:sdtContent>
                <w:r w:rsidR="00F0393E" w:rsidRPr="009D55D0">
                  <w:rPr>
                    <w:rFonts w:ascii="MS Gothic" w:eastAsia="MS Gothic" w:hAnsi="MS Gothic" w:cs="Arial" w:hint="eastAsia"/>
                    <w:sz w:val="40"/>
                    <w:szCs w:val="40"/>
                  </w:rPr>
                  <w:t>☐</w:t>
                </w:r>
              </w:sdtContent>
            </w:sdt>
            <w:r w:rsidR="00F0393E">
              <w:rPr>
                <w:rFonts w:cs="Arial"/>
                <w:sz w:val="40"/>
                <w:szCs w:val="40"/>
              </w:rPr>
              <w:tab/>
            </w:r>
            <w:r w:rsidR="00F0393E">
              <w:rPr>
                <w:rFonts w:cs="Arial"/>
                <w:szCs w:val="22"/>
              </w:rPr>
              <w:t>List your outcomes here and tick which ones your policy is aligned to.</w:t>
            </w:r>
          </w:p>
          <w:p w14:paraId="2B236AB8" w14:textId="77777777" w:rsidR="00F0393E" w:rsidRDefault="00F0393E" w:rsidP="00F0393E">
            <w:pPr>
              <w:rPr>
                <w:rFonts w:cs="Arial"/>
                <w:szCs w:val="22"/>
              </w:rPr>
            </w:pPr>
          </w:p>
          <w:sdt>
            <w:sdtPr>
              <w:rPr>
                <w:rFonts w:cs="Arial"/>
                <w:sz w:val="40"/>
                <w:szCs w:val="40"/>
              </w:rPr>
              <w:id w:val="1713924873"/>
              <w14:checkbox>
                <w14:checked w14:val="0"/>
                <w14:checkedState w14:val="2612" w14:font="MS Gothic"/>
                <w14:uncheckedState w14:val="2610" w14:font="MS Gothic"/>
              </w14:checkbox>
            </w:sdtPr>
            <w:sdtContent>
              <w:p w14:paraId="08C1EB04" w14:textId="77777777" w:rsidR="00F0393E" w:rsidRPr="009D55D0" w:rsidRDefault="00F0393E" w:rsidP="00F0393E">
                <w:pPr>
                  <w:rPr>
                    <w:rFonts w:cs="Arial"/>
                    <w:sz w:val="40"/>
                    <w:szCs w:val="40"/>
                  </w:rPr>
                </w:pPr>
                <w:r w:rsidRPr="009D55D0">
                  <w:rPr>
                    <w:rFonts w:ascii="MS Gothic" w:eastAsia="MS Gothic" w:hAnsi="MS Gothic" w:cs="Arial" w:hint="eastAsia"/>
                    <w:sz w:val="40"/>
                    <w:szCs w:val="40"/>
                  </w:rPr>
                  <w:t>☐</w:t>
                </w:r>
              </w:p>
            </w:sdtContent>
          </w:sdt>
          <w:p w14:paraId="1261A796" w14:textId="77777777" w:rsidR="00F0393E" w:rsidRPr="00231EB6" w:rsidRDefault="00F0393E" w:rsidP="00F0393E">
            <w:pPr>
              <w:rPr>
                <w:rFonts w:cs="Arial"/>
              </w:rPr>
            </w:pPr>
          </w:p>
        </w:tc>
      </w:tr>
      <w:tr w:rsidR="00F0393E" w:rsidRPr="00231EB6" w14:paraId="2BD871AA" w14:textId="77777777" w:rsidTr="00F0393E">
        <w:tc>
          <w:tcPr>
            <w:tcW w:w="312" w:type="pct"/>
            <w:tcBorders>
              <w:bottom w:val="single" w:sz="4" w:space="0" w:color="auto"/>
            </w:tcBorders>
          </w:tcPr>
          <w:p w14:paraId="51114315" w14:textId="77777777" w:rsidR="00F0393E" w:rsidRDefault="00F0393E" w:rsidP="00F0393E">
            <w:pPr>
              <w:rPr>
                <w:rFonts w:cs="Arial"/>
                <w:b/>
              </w:rPr>
            </w:pPr>
          </w:p>
          <w:p w14:paraId="1E475B7E" w14:textId="77777777" w:rsidR="00F0393E" w:rsidRDefault="00F0393E" w:rsidP="00F0393E">
            <w:pPr>
              <w:rPr>
                <w:rFonts w:cs="Arial"/>
                <w:b/>
              </w:rPr>
            </w:pPr>
            <w:r>
              <w:rPr>
                <w:rFonts w:cs="Arial"/>
                <w:b/>
              </w:rPr>
              <w:t>11.</w:t>
            </w:r>
          </w:p>
        </w:tc>
        <w:tc>
          <w:tcPr>
            <w:tcW w:w="4688" w:type="pct"/>
            <w:gridSpan w:val="3"/>
            <w:tcBorders>
              <w:bottom w:val="single" w:sz="4" w:space="0" w:color="auto"/>
            </w:tcBorders>
          </w:tcPr>
          <w:p w14:paraId="328DA29A" w14:textId="77777777" w:rsidR="00F0393E" w:rsidRDefault="00F0393E" w:rsidP="00F0393E">
            <w:pPr>
              <w:rPr>
                <w:rFonts w:cs="Arial"/>
                <w:b/>
              </w:rPr>
            </w:pPr>
          </w:p>
          <w:p w14:paraId="7EA3BFC3" w14:textId="77777777" w:rsidR="00F0393E" w:rsidRDefault="00F0393E" w:rsidP="00F0393E">
            <w:pPr>
              <w:rPr>
                <w:rFonts w:cs="Arial"/>
                <w:b/>
              </w:rPr>
            </w:pPr>
            <w:r>
              <w:rPr>
                <w:rFonts w:cs="Arial"/>
                <w:b/>
              </w:rPr>
              <w:t>Which of the Corporate Plan/Strategy outcomes are most relevant to the policy?</w:t>
            </w:r>
          </w:p>
          <w:p w14:paraId="6B00A987" w14:textId="77777777" w:rsidR="00F0393E" w:rsidRDefault="00F0393E" w:rsidP="00F0393E">
            <w:pPr>
              <w:rPr>
                <w:rFonts w:cs="Arial"/>
                <w:b/>
              </w:rPr>
            </w:pPr>
          </w:p>
          <w:p w14:paraId="13748C78" w14:textId="77777777" w:rsidR="00F0393E" w:rsidRDefault="00000000" w:rsidP="00F0393E">
            <w:pPr>
              <w:rPr>
                <w:rFonts w:cs="Arial"/>
                <w:szCs w:val="22"/>
              </w:rPr>
            </w:pPr>
            <w:sdt>
              <w:sdtPr>
                <w:rPr>
                  <w:rFonts w:cs="Arial"/>
                  <w:b/>
                  <w:sz w:val="40"/>
                  <w:szCs w:val="40"/>
                </w:rPr>
                <w:id w:val="-1970113998"/>
                <w14:checkbox>
                  <w14:checked w14:val="0"/>
                  <w14:checkedState w14:val="2612" w14:font="MS Gothic"/>
                  <w14:uncheckedState w14:val="2610" w14:font="MS Gothic"/>
                </w14:checkbox>
              </w:sdtPr>
              <w:sdtContent>
                <w:r w:rsidR="00F0393E" w:rsidRPr="009D55D0">
                  <w:rPr>
                    <w:rFonts w:ascii="MS Gothic" w:eastAsia="MS Gothic" w:hAnsi="MS Gothic" w:cs="Arial" w:hint="eastAsia"/>
                    <w:b/>
                    <w:sz w:val="40"/>
                    <w:szCs w:val="40"/>
                  </w:rPr>
                  <w:t>☐</w:t>
                </w:r>
              </w:sdtContent>
            </w:sdt>
            <w:r w:rsidR="00F0393E">
              <w:rPr>
                <w:rFonts w:cs="Arial"/>
                <w:b/>
              </w:rPr>
              <w:tab/>
            </w:r>
            <w:r w:rsidR="00F0393E" w:rsidRPr="004469E3">
              <w:rPr>
                <w:rFonts w:cs="Arial"/>
                <w:szCs w:val="22"/>
              </w:rPr>
              <w:t>List your outcomes here and tick which ones your policy is aligned to.</w:t>
            </w:r>
          </w:p>
          <w:p w14:paraId="793D84C6" w14:textId="77777777" w:rsidR="00F0393E" w:rsidRDefault="00F0393E" w:rsidP="00F0393E">
            <w:pPr>
              <w:rPr>
                <w:rFonts w:cs="Arial"/>
                <w:b/>
              </w:rPr>
            </w:pPr>
          </w:p>
          <w:sdt>
            <w:sdtPr>
              <w:rPr>
                <w:rFonts w:cs="Arial"/>
                <w:b/>
                <w:sz w:val="40"/>
                <w:szCs w:val="40"/>
              </w:rPr>
              <w:id w:val="796491952"/>
              <w14:checkbox>
                <w14:checked w14:val="0"/>
                <w14:checkedState w14:val="2612" w14:font="MS Gothic"/>
                <w14:uncheckedState w14:val="2610" w14:font="MS Gothic"/>
              </w14:checkbox>
            </w:sdtPr>
            <w:sdtContent>
              <w:p w14:paraId="481B8E13" w14:textId="77777777" w:rsidR="00F0393E" w:rsidRPr="009D55D0" w:rsidRDefault="00F0393E" w:rsidP="00F0393E">
                <w:pPr>
                  <w:rPr>
                    <w:rFonts w:cs="Arial"/>
                    <w:b/>
                    <w:sz w:val="40"/>
                    <w:szCs w:val="40"/>
                  </w:rPr>
                </w:pPr>
                <w:r w:rsidRPr="009D55D0">
                  <w:rPr>
                    <w:rFonts w:ascii="MS Gothic" w:eastAsia="MS Gothic" w:hAnsi="MS Gothic" w:cs="Arial" w:hint="eastAsia"/>
                    <w:b/>
                    <w:sz w:val="40"/>
                    <w:szCs w:val="40"/>
                  </w:rPr>
                  <w:t>☐</w:t>
                </w:r>
              </w:p>
            </w:sdtContent>
          </w:sdt>
          <w:p w14:paraId="64264957" w14:textId="77777777" w:rsidR="00F0393E" w:rsidRPr="00231EB6" w:rsidRDefault="00F0393E" w:rsidP="00F0393E">
            <w:pPr>
              <w:rPr>
                <w:rFonts w:cs="Arial"/>
                <w:b/>
              </w:rPr>
            </w:pPr>
          </w:p>
        </w:tc>
      </w:tr>
      <w:tr w:rsidR="00F0393E" w:rsidRPr="00231EB6" w14:paraId="1AE61B6D" w14:textId="77777777" w:rsidTr="00F0393E">
        <w:tc>
          <w:tcPr>
            <w:tcW w:w="312" w:type="pct"/>
            <w:tcBorders>
              <w:bottom w:val="single" w:sz="4" w:space="0" w:color="auto"/>
            </w:tcBorders>
          </w:tcPr>
          <w:p w14:paraId="298D3F2E" w14:textId="77777777" w:rsidR="00F0393E" w:rsidRDefault="00F0393E" w:rsidP="00F0393E">
            <w:pPr>
              <w:rPr>
                <w:rFonts w:cs="Arial"/>
                <w:b/>
              </w:rPr>
            </w:pPr>
          </w:p>
          <w:p w14:paraId="2ABD98EF" w14:textId="77777777" w:rsidR="00F0393E" w:rsidRPr="00231EB6" w:rsidRDefault="00F0393E" w:rsidP="00F0393E">
            <w:pPr>
              <w:rPr>
                <w:rFonts w:cs="Arial"/>
                <w:b/>
              </w:rPr>
            </w:pPr>
            <w:r>
              <w:rPr>
                <w:rFonts w:cs="Arial"/>
                <w:b/>
              </w:rPr>
              <w:t>12.</w:t>
            </w:r>
          </w:p>
        </w:tc>
        <w:tc>
          <w:tcPr>
            <w:tcW w:w="4688" w:type="pct"/>
            <w:gridSpan w:val="3"/>
            <w:tcBorders>
              <w:bottom w:val="single" w:sz="4" w:space="0" w:color="auto"/>
            </w:tcBorders>
          </w:tcPr>
          <w:p w14:paraId="46A0DEC4" w14:textId="77777777" w:rsidR="00F0393E" w:rsidRPr="00231EB6" w:rsidRDefault="00F0393E" w:rsidP="00F0393E">
            <w:pPr>
              <w:rPr>
                <w:rFonts w:cs="Arial"/>
                <w:b/>
              </w:rPr>
            </w:pPr>
          </w:p>
          <w:p w14:paraId="248EEC28" w14:textId="77777777" w:rsidR="00F0393E" w:rsidRDefault="00F0393E" w:rsidP="00F0393E">
            <w:pPr>
              <w:rPr>
                <w:rFonts w:cs="Arial"/>
              </w:rPr>
            </w:pPr>
            <w:r w:rsidRPr="00231EB6">
              <w:rPr>
                <w:rFonts w:cs="Arial"/>
                <w:b/>
              </w:rPr>
              <w:t xml:space="preserve">Have you carried out a risk assessment of the Policy?  </w:t>
            </w:r>
            <w:r w:rsidRPr="00231EB6">
              <w:rPr>
                <w:rFonts w:cs="Arial"/>
              </w:rPr>
              <w:t>Y/N</w:t>
            </w:r>
          </w:p>
          <w:p w14:paraId="1A06840A" w14:textId="77777777" w:rsidR="00F0393E" w:rsidRDefault="00F0393E" w:rsidP="00F0393E">
            <w:pPr>
              <w:rPr>
                <w:rFonts w:cs="Arial"/>
                <w:b/>
              </w:rPr>
            </w:pPr>
            <w:r w:rsidRPr="00D50E22">
              <w:rPr>
                <w:rFonts w:cs="Arial"/>
                <w:b/>
              </w:rPr>
              <w:tab/>
            </w:r>
          </w:p>
          <w:p w14:paraId="07042E61" w14:textId="77777777" w:rsidR="00F0393E" w:rsidRDefault="00F0393E" w:rsidP="00F0393E">
            <w:pPr>
              <w:rPr>
                <w:rFonts w:cs="Arial"/>
                <w:b/>
              </w:rPr>
            </w:pPr>
            <w:r>
              <w:rPr>
                <w:rFonts w:cs="Arial"/>
                <w:b/>
              </w:rPr>
              <w:t>I</w:t>
            </w:r>
            <w:r w:rsidRPr="00D50E22">
              <w:rPr>
                <w:rFonts w:cs="Arial"/>
                <w:b/>
              </w:rPr>
              <w:t>f not, why not?</w:t>
            </w:r>
          </w:p>
          <w:p w14:paraId="4674024D" w14:textId="77777777" w:rsidR="00F0393E" w:rsidRDefault="00F0393E" w:rsidP="00F0393E">
            <w:pPr>
              <w:rPr>
                <w:rFonts w:cs="Arial"/>
                <w:b/>
              </w:rPr>
            </w:pPr>
          </w:p>
          <w:p w14:paraId="6B890D40" w14:textId="77777777" w:rsidR="00F0393E" w:rsidRPr="00231EB6" w:rsidRDefault="00F0393E" w:rsidP="00F0393E">
            <w:pPr>
              <w:rPr>
                <w:rFonts w:cs="Arial"/>
              </w:rPr>
            </w:pPr>
            <w:r w:rsidRPr="00231EB6">
              <w:rPr>
                <w:rFonts w:cs="Arial"/>
              </w:rPr>
              <w:t xml:space="preserve">A copy of the risk assessment </w:t>
            </w:r>
            <w:r>
              <w:rPr>
                <w:rFonts w:cs="Arial"/>
              </w:rPr>
              <w:t>should</w:t>
            </w:r>
            <w:r w:rsidRPr="00231EB6">
              <w:rPr>
                <w:rFonts w:cs="Arial"/>
              </w:rPr>
              <w:t xml:space="preserve"> be attached to the policy prior to submission for agreement.  Should you require assistance please contact </w:t>
            </w:r>
            <w:r>
              <w:rPr>
                <w:rFonts w:cs="Arial"/>
              </w:rPr>
              <w:t>your</w:t>
            </w:r>
            <w:r w:rsidRPr="00231EB6">
              <w:rPr>
                <w:rFonts w:cs="Arial"/>
              </w:rPr>
              <w:t xml:space="preserve"> Chief Internal Auditor</w:t>
            </w:r>
          </w:p>
          <w:p w14:paraId="03CE42D2" w14:textId="77777777" w:rsidR="00F0393E" w:rsidRPr="00231EB6" w:rsidRDefault="00F0393E" w:rsidP="00F0393E">
            <w:pPr>
              <w:rPr>
                <w:rFonts w:cs="Arial"/>
                <w:color w:val="00B050"/>
              </w:rPr>
            </w:pPr>
          </w:p>
        </w:tc>
      </w:tr>
      <w:tr w:rsidR="00F0393E" w:rsidRPr="00231EB6" w14:paraId="1D2D36DB" w14:textId="77777777" w:rsidTr="00F0393E">
        <w:trPr>
          <w:trHeight w:val="1037"/>
        </w:trPr>
        <w:tc>
          <w:tcPr>
            <w:tcW w:w="312" w:type="pct"/>
            <w:tcBorders>
              <w:bottom w:val="nil"/>
            </w:tcBorders>
          </w:tcPr>
          <w:p w14:paraId="08B6F3BA" w14:textId="77777777" w:rsidR="00F0393E" w:rsidRDefault="00F0393E" w:rsidP="00F0393E">
            <w:pPr>
              <w:rPr>
                <w:rFonts w:cs="Arial"/>
              </w:rPr>
            </w:pPr>
          </w:p>
          <w:p w14:paraId="6DB0D2DA" w14:textId="77777777" w:rsidR="00F0393E" w:rsidRPr="00F94A46" w:rsidRDefault="00F0393E" w:rsidP="00F0393E">
            <w:pPr>
              <w:rPr>
                <w:rFonts w:cs="Arial"/>
                <w:b/>
              </w:rPr>
            </w:pPr>
            <w:r w:rsidRPr="00F94A46">
              <w:rPr>
                <w:rFonts w:cs="Arial"/>
                <w:b/>
              </w:rPr>
              <w:t>13.</w:t>
            </w:r>
          </w:p>
        </w:tc>
        <w:tc>
          <w:tcPr>
            <w:tcW w:w="4688" w:type="pct"/>
            <w:gridSpan w:val="3"/>
            <w:tcBorders>
              <w:bottom w:val="nil"/>
            </w:tcBorders>
          </w:tcPr>
          <w:p w14:paraId="3395DC73" w14:textId="77777777" w:rsidR="00F0393E" w:rsidRDefault="00F0393E" w:rsidP="00F0393E">
            <w:pPr>
              <w:rPr>
                <w:rFonts w:cs="Arial"/>
              </w:rPr>
            </w:pPr>
          </w:p>
          <w:p w14:paraId="1736E6F2" w14:textId="77777777" w:rsidR="00F0393E" w:rsidRDefault="00F0393E" w:rsidP="00F0393E">
            <w:pPr>
              <w:rPr>
                <w:rFonts w:cs="Arial"/>
                <w:b/>
              </w:rPr>
            </w:pPr>
            <w:r w:rsidRPr="004031DE">
              <w:rPr>
                <w:rFonts w:cs="Arial"/>
                <w:b/>
              </w:rPr>
              <w:t>If the policy involves a strategic decision, will it impact on socio-economic disadvantage?</w:t>
            </w:r>
            <w:r>
              <w:rPr>
                <w:rFonts w:cs="Arial"/>
                <w:b/>
              </w:rPr>
              <w:t xml:space="preserve"> </w:t>
            </w:r>
            <w:hyperlink r:id="rId48" w:history="1">
              <w:r w:rsidRPr="00420406">
                <w:rPr>
                  <w:rStyle w:val="Hyperlink"/>
                  <w:rFonts w:eastAsia="Times New Roman" w:cs="Arial"/>
                  <w:szCs w:val="24"/>
                </w:rPr>
                <w:t>https://www.gov.scot/publications/fairer-scotland-duty-interim-guidance-public-bodies/</w:t>
              </w:r>
            </w:hyperlink>
          </w:p>
          <w:p w14:paraId="30468A1D" w14:textId="77777777" w:rsidR="00F0393E" w:rsidRPr="004031DE" w:rsidRDefault="00F0393E" w:rsidP="00F0393E">
            <w:pPr>
              <w:rPr>
                <w:rFonts w:cs="Arial"/>
              </w:rPr>
            </w:pPr>
          </w:p>
        </w:tc>
      </w:tr>
      <w:tr w:rsidR="00F0393E" w:rsidRPr="00231EB6" w14:paraId="37BD59B0" w14:textId="77777777" w:rsidTr="00F0393E">
        <w:trPr>
          <w:trHeight w:val="432"/>
        </w:trPr>
        <w:tc>
          <w:tcPr>
            <w:tcW w:w="312" w:type="pct"/>
            <w:tcBorders>
              <w:top w:val="nil"/>
              <w:bottom w:val="nil"/>
            </w:tcBorders>
          </w:tcPr>
          <w:p w14:paraId="6A9E2B80" w14:textId="77777777" w:rsidR="00F0393E" w:rsidRDefault="00F0393E" w:rsidP="00F0393E">
            <w:pPr>
              <w:rPr>
                <w:noProof/>
              </w:rPr>
            </w:pPr>
          </w:p>
        </w:tc>
        <w:tc>
          <w:tcPr>
            <w:tcW w:w="4688" w:type="pct"/>
            <w:gridSpan w:val="3"/>
            <w:tcBorders>
              <w:top w:val="nil"/>
              <w:bottom w:val="nil"/>
            </w:tcBorders>
          </w:tcPr>
          <w:p w14:paraId="50F7B354" w14:textId="77777777" w:rsidR="00F0393E" w:rsidRDefault="00000000" w:rsidP="00F0393E">
            <w:pPr>
              <w:rPr>
                <w:rFonts w:cs="Arial"/>
              </w:rPr>
            </w:pPr>
            <w:sdt>
              <w:sdtPr>
                <w:rPr>
                  <w:rFonts w:cs="Arial"/>
                  <w:sz w:val="40"/>
                  <w:szCs w:val="40"/>
                </w:rPr>
                <w:id w:val="1330714758"/>
                <w14:checkbox>
                  <w14:checked w14:val="0"/>
                  <w14:checkedState w14:val="2612" w14:font="MS Gothic"/>
                  <w14:uncheckedState w14:val="2610" w14:font="MS Gothic"/>
                </w14:checkbox>
              </w:sdtPr>
              <w:sdtContent>
                <w:r w:rsidR="00F0393E">
                  <w:rPr>
                    <w:rFonts w:ascii="MS Gothic" w:eastAsia="MS Gothic" w:hAnsi="MS Gothic" w:cs="Arial" w:hint="eastAsia"/>
                    <w:sz w:val="40"/>
                    <w:szCs w:val="40"/>
                  </w:rPr>
                  <w:t>☐</w:t>
                </w:r>
              </w:sdtContent>
            </w:sdt>
            <w:r w:rsidR="00F0393E">
              <w:rPr>
                <w:rFonts w:cs="Arial"/>
              </w:rPr>
              <w:tab/>
              <w:t>People living on a low income compared to most others in Scotland</w:t>
            </w:r>
          </w:p>
          <w:p w14:paraId="49A77196" w14:textId="77777777" w:rsidR="00F0393E" w:rsidRDefault="00F0393E" w:rsidP="00F0393E">
            <w:pPr>
              <w:rPr>
                <w:rFonts w:cs="Arial"/>
              </w:rPr>
            </w:pPr>
          </w:p>
        </w:tc>
      </w:tr>
      <w:tr w:rsidR="00F0393E" w:rsidRPr="00231EB6" w14:paraId="7D270852" w14:textId="77777777" w:rsidTr="00F0393E">
        <w:trPr>
          <w:trHeight w:val="400"/>
        </w:trPr>
        <w:tc>
          <w:tcPr>
            <w:tcW w:w="312" w:type="pct"/>
            <w:tcBorders>
              <w:top w:val="nil"/>
              <w:bottom w:val="nil"/>
            </w:tcBorders>
          </w:tcPr>
          <w:p w14:paraId="762698BD" w14:textId="77777777" w:rsidR="00F0393E" w:rsidRDefault="00F0393E" w:rsidP="00F0393E">
            <w:pPr>
              <w:rPr>
                <w:noProof/>
              </w:rPr>
            </w:pPr>
          </w:p>
        </w:tc>
        <w:tc>
          <w:tcPr>
            <w:tcW w:w="4688" w:type="pct"/>
            <w:gridSpan w:val="3"/>
            <w:tcBorders>
              <w:top w:val="nil"/>
              <w:bottom w:val="nil"/>
            </w:tcBorders>
          </w:tcPr>
          <w:p w14:paraId="41BE88C4" w14:textId="77777777" w:rsidR="00F0393E" w:rsidRDefault="00000000" w:rsidP="00F0393E">
            <w:pPr>
              <w:rPr>
                <w:rFonts w:cs="Arial"/>
              </w:rPr>
            </w:pPr>
            <w:sdt>
              <w:sdtPr>
                <w:rPr>
                  <w:rFonts w:cs="Arial"/>
                  <w:sz w:val="40"/>
                  <w:szCs w:val="40"/>
                </w:rPr>
                <w:id w:val="-1423168397"/>
                <w14:checkbox>
                  <w14:checked w14:val="0"/>
                  <w14:checkedState w14:val="2612" w14:font="MS Gothic"/>
                  <w14:uncheckedState w14:val="2610" w14:font="MS Gothic"/>
                </w14:checkbox>
              </w:sdtPr>
              <w:sdtContent>
                <w:r w:rsidR="00F0393E" w:rsidRPr="009D55D0">
                  <w:rPr>
                    <w:rFonts w:ascii="MS Gothic" w:eastAsia="MS Gothic" w:hAnsi="MS Gothic" w:cs="Arial" w:hint="eastAsia"/>
                    <w:sz w:val="40"/>
                    <w:szCs w:val="40"/>
                  </w:rPr>
                  <w:t>☐</w:t>
                </w:r>
              </w:sdtContent>
            </w:sdt>
            <w:r w:rsidR="00F0393E">
              <w:rPr>
                <w:rFonts w:cs="Arial"/>
              </w:rPr>
              <w:tab/>
              <w:t>People living in material deprivation</w:t>
            </w:r>
          </w:p>
          <w:p w14:paraId="459195A7" w14:textId="77777777" w:rsidR="00F0393E" w:rsidRDefault="00F0393E" w:rsidP="00F0393E">
            <w:pPr>
              <w:rPr>
                <w:rFonts w:cs="Arial"/>
              </w:rPr>
            </w:pPr>
          </w:p>
        </w:tc>
      </w:tr>
      <w:tr w:rsidR="00F0393E" w:rsidRPr="00231EB6" w14:paraId="43673576" w14:textId="77777777" w:rsidTr="00F0393E">
        <w:trPr>
          <w:trHeight w:val="578"/>
        </w:trPr>
        <w:tc>
          <w:tcPr>
            <w:tcW w:w="312" w:type="pct"/>
            <w:tcBorders>
              <w:top w:val="nil"/>
              <w:bottom w:val="nil"/>
            </w:tcBorders>
          </w:tcPr>
          <w:p w14:paraId="5D773E21" w14:textId="77777777" w:rsidR="00F0393E" w:rsidRDefault="00F0393E" w:rsidP="00F0393E">
            <w:pPr>
              <w:rPr>
                <w:noProof/>
              </w:rPr>
            </w:pPr>
          </w:p>
        </w:tc>
        <w:tc>
          <w:tcPr>
            <w:tcW w:w="4688" w:type="pct"/>
            <w:gridSpan w:val="3"/>
            <w:tcBorders>
              <w:top w:val="nil"/>
              <w:bottom w:val="nil"/>
            </w:tcBorders>
          </w:tcPr>
          <w:p w14:paraId="42975A12" w14:textId="77777777" w:rsidR="00F0393E" w:rsidRDefault="00000000" w:rsidP="00F0393E">
            <w:pPr>
              <w:rPr>
                <w:noProof/>
              </w:rPr>
            </w:pPr>
            <w:sdt>
              <w:sdtPr>
                <w:rPr>
                  <w:rFonts w:cs="Arial"/>
                  <w:sz w:val="40"/>
                  <w:szCs w:val="40"/>
                </w:rPr>
                <w:id w:val="-2082125551"/>
                <w14:checkbox>
                  <w14:checked w14:val="0"/>
                  <w14:checkedState w14:val="2612" w14:font="MS Gothic"/>
                  <w14:uncheckedState w14:val="2610" w14:font="MS Gothic"/>
                </w14:checkbox>
              </w:sdtPr>
              <w:sdtContent>
                <w:r w:rsidR="00F0393E" w:rsidRPr="009D55D0">
                  <w:rPr>
                    <w:rFonts w:ascii="MS Gothic" w:eastAsia="MS Gothic" w:hAnsi="MS Gothic" w:cs="Arial" w:hint="eastAsia"/>
                    <w:sz w:val="40"/>
                    <w:szCs w:val="40"/>
                  </w:rPr>
                  <w:t>☐</w:t>
                </w:r>
              </w:sdtContent>
            </w:sdt>
            <w:r w:rsidR="00F0393E">
              <w:rPr>
                <w:rFonts w:cs="Arial"/>
              </w:rPr>
              <w:tab/>
              <w:t>People living in deprived areas</w:t>
            </w:r>
          </w:p>
        </w:tc>
      </w:tr>
      <w:tr w:rsidR="00F0393E" w:rsidRPr="00231EB6" w14:paraId="12DED8AB" w14:textId="77777777" w:rsidTr="00F0393E">
        <w:trPr>
          <w:trHeight w:val="545"/>
        </w:trPr>
        <w:tc>
          <w:tcPr>
            <w:tcW w:w="312" w:type="pct"/>
            <w:tcBorders>
              <w:top w:val="nil"/>
              <w:bottom w:val="single" w:sz="4" w:space="0" w:color="auto"/>
            </w:tcBorders>
          </w:tcPr>
          <w:p w14:paraId="697AD04C" w14:textId="77777777" w:rsidR="00F0393E" w:rsidRDefault="00F0393E" w:rsidP="00F0393E">
            <w:pPr>
              <w:rPr>
                <w:noProof/>
              </w:rPr>
            </w:pPr>
          </w:p>
        </w:tc>
        <w:tc>
          <w:tcPr>
            <w:tcW w:w="4688" w:type="pct"/>
            <w:gridSpan w:val="3"/>
            <w:tcBorders>
              <w:top w:val="nil"/>
              <w:bottom w:val="single" w:sz="4" w:space="0" w:color="auto"/>
            </w:tcBorders>
          </w:tcPr>
          <w:p w14:paraId="2795EB0C" w14:textId="77777777" w:rsidR="00F0393E" w:rsidRDefault="00000000" w:rsidP="00F0393E">
            <w:pPr>
              <w:rPr>
                <w:noProof/>
              </w:rPr>
            </w:pPr>
            <w:sdt>
              <w:sdtPr>
                <w:rPr>
                  <w:noProof/>
                  <w:sz w:val="40"/>
                  <w:szCs w:val="40"/>
                </w:rPr>
                <w:id w:val="1898392643"/>
                <w14:checkbox>
                  <w14:checked w14:val="0"/>
                  <w14:checkedState w14:val="2612" w14:font="MS Gothic"/>
                  <w14:uncheckedState w14:val="2610" w14:font="MS Gothic"/>
                </w14:checkbox>
              </w:sdtPr>
              <w:sdtContent>
                <w:r w:rsidR="00F0393E" w:rsidRPr="009D55D0">
                  <w:rPr>
                    <w:rFonts w:ascii="MS Gothic" w:eastAsia="MS Gothic" w:hAnsi="MS Gothic" w:hint="eastAsia"/>
                    <w:noProof/>
                    <w:sz w:val="40"/>
                    <w:szCs w:val="40"/>
                  </w:rPr>
                  <w:t>☐</w:t>
                </w:r>
              </w:sdtContent>
            </w:sdt>
            <w:r w:rsidR="00F0393E">
              <w:rPr>
                <w:noProof/>
              </w:rPr>
              <w:tab/>
              <w:t>People living in deprived communities of interest</w:t>
            </w:r>
          </w:p>
          <w:p w14:paraId="3D66F35E" w14:textId="77777777" w:rsidR="00F0393E" w:rsidRDefault="00F0393E" w:rsidP="00F0393E">
            <w:pPr>
              <w:rPr>
                <w:noProof/>
              </w:rPr>
            </w:pPr>
          </w:p>
          <w:p w14:paraId="319325FB" w14:textId="77777777" w:rsidR="00F0393E" w:rsidRPr="002E62DD" w:rsidRDefault="00F0393E" w:rsidP="00F0393E">
            <w:pPr>
              <w:rPr>
                <w:noProof/>
                <w:color w:val="000000" w:themeColor="text1"/>
              </w:rPr>
            </w:pPr>
            <w:r w:rsidRPr="002E62DD">
              <w:rPr>
                <w:noProof/>
                <w:color w:val="000000" w:themeColor="text1"/>
              </w:rPr>
              <w:t>If the policy involves a strategic decision you should carry out a Fairer Scotland Duty Assessment.</w:t>
            </w:r>
          </w:p>
          <w:p w14:paraId="7524D6F0" w14:textId="77777777" w:rsidR="00F0393E" w:rsidRDefault="00F0393E" w:rsidP="00F0393E">
            <w:pPr>
              <w:rPr>
                <w:noProof/>
              </w:rPr>
            </w:pPr>
          </w:p>
          <w:p w14:paraId="21569D57" w14:textId="77777777" w:rsidR="00F0393E" w:rsidRDefault="00F0393E" w:rsidP="00F0393E">
            <w:pPr>
              <w:rPr>
                <w:noProof/>
              </w:rPr>
            </w:pPr>
          </w:p>
        </w:tc>
      </w:tr>
      <w:tr w:rsidR="00F0393E" w:rsidRPr="00231EB6" w14:paraId="6588969A" w14:textId="77777777" w:rsidTr="00F0393E">
        <w:trPr>
          <w:trHeight w:val="975"/>
        </w:trPr>
        <w:tc>
          <w:tcPr>
            <w:tcW w:w="312" w:type="pct"/>
            <w:tcBorders>
              <w:top w:val="single" w:sz="4" w:space="0" w:color="auto"/>
              <w:bottom w:val="nil"/>
            </w:tcBorders>
          </w:tcPr>
          <w:p w14:paraId="0A2AC53B" w14:textId="77777777" w:rsidR="00F0393E" w:rsidRDefault="00F0393E" w:rsidP="00F0393E">
            <w:pPr>
              <w:rPr>
                <w:rFonts w:cs="Arial"/>
              </w:rPr>
            </w:pPr>
          </w:p>
          <w:p w14:paraId="25DD2940" w14:textId="77777777" w:rsidR="00F0393E" w:rsidRPr="00F94A46" w:rsidRDefault="00F0393E" w:rsidP="00F0393E">
            <w:pPr>
              <w:rPr>
                <w:rFonts w:cs="Arial"/>
                <w:b/>
              </w:rPr>
            </w:pPr>
            <w:r w:rsidRPr="00F94A46">
              <w:rPr>
                <w:rFonts w:cs="Arial"/>
                <w:b/>
              </w:rPr>
              <w:t>14.</w:t>
            </w:r>
          </w:p>
        </w:tc>
        <w:tc>
          <w:tcPr>
            <w:tcW w:w="4688" w:type="pct"/>
            <w:gridSpan w:val="3"/>
            <w:tcBorders>
              <w:top w:val="single" w:sz="4" w:space="0" w:color="auto"/>
              <w:bottom w:val="nil"/>
            </w:tcBorders>
          </w:tcPr>
          <w:p w14:paraId="3084344C" w14:textId="77777777" w:rsidR="00F0393E" w:rsidRPr="00231EB6" w:rsidRDefault="00F0393E" w:rsidP="00F0393E">
            <w:pPr>
              <w:rPr>
                <w:rFonts w:cs="Arial"/>
              </w:rPr>
            </w:pPr>
          </w:p>
          <w:p w14:paraId="5AD71C5A" w14:textId="77777777" w:rsidR="00F0393E" w:rsidRPr="00231EB6" w:rsidRDefault="00F0393E" w:rsidP="00F0393E">
            <w:pPr>
              <w:rPr>
                <w:rFonts w:cs="Arial"/>
                <w:color w:val="00B050"/>
              </w:rPr>
            </w:pPr>
            <w:r w:rsidRPr="00231EB6">
              <w:rPr>
                <w:rFonts w:cs="Arial"/>
                <w:b/>
              </w:rPr>
              <w:t>Who is targeted or affected by the policy or who is intended to benefit from the proposed policy</w:t>
            </w:r>
            <w:r w:rsidRPr="00231EB6">
              <w:rPr>
                <w:rFonts w:cs="Arial"/>
              </w:rPr>
              <w:t xml:space="preserve">? </w:t>
            </w:r>
            <w:hyperlink r:id="rId49" w:history="1">
              <w:r w:rsidRPr="003B3A8B">
                <w:rPr>
                  <w:rStyle w:val="Hyperlink"/>
                </w:rPr>
                <w:t>https://www.equalityhumanrights.com/en/public-sector-equality-duty-scotland</w:t>
              </w:r>
            </w:hyperlink>
          </w:p>
          <w:p w14:paraId="0967933F" w14:textId="77777777" w:rsidR="00F0393E" w:rsidRPr="00231EB6" w:rsidRDefault="00F0393E" w:rsidP="00F0393E">
            <w:pPr>
              <w:rPr>
                <w:rFonts w:cs="Arial"/>
              </w:rPr>
            </w:pPr>
          </w:p>
        </w:tc>
      </w:tr>
      <w:tr w:rsidR="00F0393E" w:rsidRPr="00231EB6" w14:paraId="0DBB597A" w14:textId="77777777" w:rsidTr="00F0393E">
        <w:trPr>
          <w:trHeight w:val="567"/>
        </w:trPr>
        <w:tc>
          <w:tcPr>
            <w:tcW w:w="312" w:type="pct"/>
            <w:tcBorders>
              <w:top w:val="nil"/>
              <w:bottom w:val="nil"/>
              <w:right w:val="nil"/>
            </w:tcBorders>
          </w:tcPr>
          <w:p w14:paraId="44066D0F" w14:textId="77777777" w:rsidR="00F0393E" w:rsidRDefault="00F0393E" w:rsidP="00F0393E">
            <w:pPr>
              <w:pBdr>
                <w:right w:val="single" w:sz="4" w:space="4" w:color="auto"/>
              </w:pBdr>
              <w:rPr>
                <w:noProof/>
              </w:rPr>
            </w:pPr>
          </w:p>
        </w:tc>
        <w:tc>
          <w:tcPr>
            <w:tcW w:w="2359" w:type="pct"/>
            <w:tcBorders>
              <w:top w:val="nil"/>
              <w:bottom w:val="nil"/>
              <w:right w:val="nil"/>
            </w:tcBorders>
          </w:tcPr>
          <w:p w14:paraId="4592AD7E" w14:textId="77777777" w:rsidR="00F0393E" w:rsidRPr="00231EB6" w:rsidRDefault="00F0393E" w:rsidP="00F0393E">
            <w:pPr>
              <w:pBdr>
                <w:right w:val="single" w:sz="4" w:space="4" w:color="auto"/>
              </w:pBdr>
              <w:rPr>
                <w:rFonts w:cs="Arial"/>
              </w:rPr>
            </w:pPr>
          </w:p>
          <w:p w14:paraId="27169AD5" w14:textId="77777777" w:rsidR="00F0393E" w:rsidRPr="00231EB6" w:rsidRDefault="00000000" w:rsidP="00F0393E">
            <w:pPr>
              <w:pBdr>
                <w:right w:val="single" w:sz="4" w:space="4" w:color="auto"/>
              </w:pBdr>
              <w:rPr>
                <w:rFonts w:cs="Arial"/>
              </w:rPr>
            </w:pPr>
            <w:sdt>
              <w:sdtPr>
                <w:rPr>
                  <w:rFonts w:cs="Arial"/>
                  <w:sz w:val="40"/>
                  <w:szCs w:val="40"/>
                </w:rPr>
                <w:id w:val="1812365913"/>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Children and Young People</w:t>
            </w:r>
          </w:p>
          <w:p w14:paraId="293EB1FA" w14:textId="77777777" w:rsidR="00F0393E" w:rsidRPr="00231EB6" w:rsidRDefault="00F0393E" w:rsidP="00F0393E">
            <w:pPr>
              <w:pBdr>
                <w:right w:val="single" w:sz="4" w:space="4" w:color="auto"/>
              </w:pBdr>
              <w:ind w:left="567"/>
              <w:rPr>
                <w:rFonts w:cs="Arial"/>
              </w:rPr>
            </w:pPr>
          </w:p>
          <w:p w14:paraId="653E7A11" w14:textId="77777777" w:rsidR="00F0393E" w:rsidRPr="00231EB6" w:rsidRDefault="00000000" w:rsidP="00F0393E">
            <w:pPr>
              <w:pBdr>
                <w:right w:val="single" w:sz="4" w:space="4" w:color="auto"/>
              </w:pBdr>
              <w:rPr>
                <w:rFonts w:cs="Arial"/>
              </w:rPr>
            </w:pPr>
            <w:sdt>
              <w:sdtPr>
                <w:rPr>
                  <w:rFonts w:cs="Arial"/>
                  <w:sz w:val="40"/>
                  <w:szCs w:val="40"/>
                </w:rPr>
                <w:id w:val="-324973401"/>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Adults</w:t>
            </w:r>
          </w:p>
          <w:p w14:paraId="28DDCB7F" w14:textId="77777777" w:rsidR="00F0393E" w:rsidRPr="00231EB6" w:rsidRDefault="00F0393E" w:rsidP="00F0393E">
            <w:pPr>
              <w:pBdr>
                <w:right w:val="single" w:sz="4" w:space="4" w:color="auto"/>
              </w:pBdr>
              <w:ind w:left="567"/>
              <w:rPr>
                <w:rFonts w:cs="Arial"/>
              </w:rPr>
            </w:pPr>
          </w:p>
          <w:p w14:paraId="5FD4A180" w14:textId="77777777" w:rsidR="00F0393E" w:rsidRPr="00231EB6" w:rsidRDefault="00000000" w:rsidP="00F0393E">
            <w:pPr>
              <w:pBdr>
                <w:right w:val="single" w:sz="4" w:space="4" w:color="auto"/>
              </w:pBdr>
              <w:rPr>
                <w:rFonts w:cs="Arial"/>
              </w:rPr>
            </w:pPr>
            <w:sdt>
              <w:sdtPr>
                <w:rPr>
                  <w:rFonts w:cs="Arial"/>
                  <w:sz w:val="40"/>
                  <w:szCs w:val="40"/>
                </w:rPr>
                <w:id w:val="-445008010"/>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Older people</w:t>
            </w:r>
          </w:p>
          <w:p w14:paraId="7B448795" w14:textId="77777777" w:rsidR="00F0393E" w:rsidRPr="00231EB6" w:rsidRDefault="00F0393E" w:rsidP="00F0393E">
            <w:pPr>
              <w:pBdr>
                <w:right w:val="single" w:sz="4" w:space="4" w:color="auto"/>
              </w:pBdr>
              <w:ind w:left="567"/>
              <w:rPr>
                <w:rFonts w:cs="Arial"/>
              </w:rPr>
            </w:pPr>
          </w:p>
          <w:p w14:paraId="0F126867" w14:textId="77777777" w:rsidR="00F0393E" w:rsidRPr="00231EB6" w:rsidRDefault="00000000" w:rsidP="00F0393E">
            <w:pPr>
              <w:pBdr>
                <w:right w:val="single" w:sz="4" w:space="4" w:color="auto"/>
              </w:pBdr>
              <w:rPr>
                <w:rFonts w:cs="Arial"/>
              </w:rPr>
            </w:pPr>
            <w:sdt>
              <w:sdtPr>
                <w:rPr>
                  <w:rFonts w:cs="Arial"/>
                  <w:sz w:val="40"/>
                  <w:szCs w:val="40"/>
                </w:rPr>
                <w:id w:val="-1911839699"/>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 xml:space="preserve">People with disabilities or limiting </w:t>
            </w:r>
            <w:r w:rsidR="00F0393E">
              <w:rPr>
                <w:rFonts w:cs="Arial"/>
              </w:rPr>
              <w:tab/>
            </w:r>
            <w:r w:rsidR="00F0393E" w:rsidRPr="00231EB6">
              <w:rPr>
                <w:rFonts w:cs="Arial"/>
              </w:rPr>
              <w:t>long term illness</w:t>
            </w:r>
          </w:p>
          <w:p w14:paraId="503BE1E7" w14:textId="77777777" w:rsidR="00F0393E" w:rsidRPr="00231EB6" w:rsidRDefault="00F0393E" w:rsidP="00F0393E">
            <w:pPr>
              <w:pBdr>
                <w:right w:val="single" w:sz="4" w:space="4" w:color="auto"/>
              </w:pBdr>
              <w:ind w:left="567"/>
              <w:rPr>
                <w:rFonts w:cs="Arial"/>
              </w:rPr>
            </w:pPr>
          </w:p>
          <w:p w14:paraId="24563462" w14:textId="77777777" w:rsidR="00F0393E" w:rsidRPr="00231EB6" w:rsidRDefault="00000000" w:rsidP="00F0393E">
            <w:pPr>
              <w:pBdr>
                <w:right w:val="single" w:sz="4" w:space="4" w:color="auto"/>
              </w:pBdr>
              <w:rPr>
                <w:rFonts w:cs="Arial"/>
              </w:rPr>
            </w:pPr>
            <w:sdt>
              <w:sdtPr>
                <w:rPr>
                  <w:rFonts w:cs="Arial"/>
                  <w:sz w:val="40"/>
                  <w:szCs w:val="40"/>
                </w:rPr>
                <w:id w:val="-1453630883"/>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 xml:space="preserve">People undergoing gender </w:t>
            </w:r>
            <w:r w:rsidR="00F0393E">
              <w:rPr>
                <w:rFonts w:cs="Arial"/>
              </w:rPr>
              <w:tab/>
            </w:r>
            <w:r w:rsidR="00F0393E" w:rsidRPr="00231EB6">
              <w:rPr>
                <w:rFonts w:cs="Arial"/>
              </w:rPr>
              <w:t>reassignment</w:t>
            </w:r>
          </w:p>
          <w:p w14:paraId="1A2468CC" w14:textId="77777777" w:rsidR="00F0393E" w:rsidRPr="00231EB6" w:rsidRDefault="00F0393E" w:rsidP="00F0393E">
            <w:pPr>
              <w:pBdr>
                <w:right w:val="single" w:sz="4" w:space="4" w:color="auto"/>
              </w:pBdr>
              <w:ind w:left="567"/>
              <w:rPr>
                <w:rFonts w:cs="Arial"/>
              </w:rPr>
            </w:pPr>
          </w:p>
          <w:p w14:paraId="01D521BF" w14:textId="77777777" w:rsidR="00F0393E" w:rsidRPr="00231EB6" w:rsidRDefault="00000000" w:rsidP="00F0393E">
            <w:pPr>
              <w:pBdr>
                <w:right w:val="single" w:sz="4" w:space="4" w:color="auto"/>
              </w:pBdr>
              <w:rPr>
                <w:rFonts w:cs="Arial"/>
              </w:rPr>
            </w:pPr>
            <w:sdt>
              <w:sdtPr>
                <w:rPr>
                  <w:rFonts w:cs="Arial"/>
                  <w:sz w:val="40"/>
                  <w:szCs w:val="40"/>
                </w:rPr>
                <w:id w:val="-240339736"/>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Pregnant women/mothers</w:t>
            </w:r>
          </w:p>
          <w:p w14:paraId="687C4260" w14:textId="77777777" w:rsidR="00F0393E" w:rsidRDefault="00F0393E" w:rsidP="00F0393E">
            <w:pPr>
              <w:rPr>
                <w:rFonts w:cs="Arial"/>
              </w:rPr>
            </w:pPr>
          </w:p>
          <w:p w14:paraId="020B3A3E" w14:textId="77777777" w:rsidR="00F0393E" w:rsidRDefault="00000000" w:rsidP="00F0393E">
            <w:pPr>
              <w:rPr>
                <w:rFonts w:cs="Arial"/>
              </w:rPr>
            </w:pPr>
            <w:sdt>
              <w:sdtPr>
                <w:rPr>
                  <w:rFonts w:cs="Arial"/>
                  <w:sz w:val="40"/>
                  <w:szCs w:val="40"/>
                </w:rPr>
                <w:id w:val="-2079812007"/>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Black or Minority Ethnic People</w:t>
            </w:r>
          </w:p>
          <w:p w14:paraId="03C60D15" w14:textId="77777777" w:rsidR="00F0393E" w:rsidRPr="00231EB6" w:rsidRDefault="00F0393E" w:rsidP="00F0393E">
            <w:pPr>
              <w:rPr>
                <w:rFonts w:cs="Arial"/>
              </w:rPr>
            </w:pPr>
          </w:p>
        </w:tc>
        <w:tc>
          <w:tcPr>
            <w:tcW w:w="2329" w:type="pct"/>
            <w:gridSpan w:val="2"/>
            <w:tcBorders>
              <w:top w:val="nil"/>
              <w:left w:val="nil"/>
              <w:bottom w:val="nil"/>
            </w:tcBorders>
          </w:tcPr>
          <w:p w14:paraId="5FF086B7" w14:textId="77777777" w:rsidR="00F0393E" w:rsidRPr="00231EB6" w:rsidRDefault="00F0393E" w:rsidP="00F0393E">
            <w:pPr>
              <w:ind w:left="567"/>
              <w:rPr>
                <w:rFonts w:cs="Arial"/>
              </w:rPr>
            </w:pPr>
          </w:p>
          <w:p w14:paraId="296D1222" w14:textId="77777777" w:rsidR="00F0393E" w:rsidRPr="00231EB6" w:rsidRDefault="00000000" w:rsidP="00F0393E">
            <w:pPr>
              <w:rPr>
                <w:rFonts w:cs="Arial"/>
              </w:rPr>
            </w:pPr>
            <w:sdt>
              <w:sdtPr>
                <w:rPr>
                  <w:rFonts w:cs="Arial"/>
                  <w:sz w:val="40"/>
                  <w:szCs w:val="40"/>
                </w:rPr>
                <w:id w:val="1142316114"/>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sidRPr="00F94A46">
              <w:rPr>
                <w:rFonts w:cs="Arial"/>
                <w:sz w:val="40"/>
                <w:szCs w:val="40"/>
              </w:rPr>
              <w:tab/>
            </w:r>
            <w:r w:rsidR="00F0393E" w:rsidRPr="00231EB6">
              <w:rPr>
                <w:rFonts w:cs="Arial"/>
              </w:rPr>
              <w:t xml:space="preserve">People from religious or faith </w:t>
            </w:r>
            <w:r w:rsidR="00F0393E">
              <w:rPr>
                <w:rFonts w:cs="Arial"/>
              </w:rPr>
              <w:tab/>
            </w:r>
            <w:r w:rsidR="00F0393E" w:rsidRPr="00231EB6">
              <w:rPr>
                <w:rFonts w:cs="Arial"/>
              </w:rPr>
              <w:t>groups, or people with no religion</w:t>
            </w:r>
          </w:p>
          <w:p w14:paraId="585D6FFA" w14:textId="77777777" w:rsidR="00F0393E" w:rsidRPr="00231EB6" w:rsidRDefault="00F0393E" w:rsidP="00F0393E">
            <w:pPr>
              <w:ind w:left="567"/>
              <w:rPr>
                <w:rFonts w:cs="Arial"/>
              </w:rPr>
            </w:pPr>
          </w:p>
          <w:p w14:paraId="139DAA8E" w14:textId="77777777" w:rsidR="00F0393E" w:rsidRPr="00231EB6" w:rsidRDefault="00000000" w:rsidP="00F0393E">
            <w:pPr>
              <w:rPr>
                <w:rFonts w:cs="Arial"/>
              </w:rPr>
            </w:pPr>
            <w:sdt>
              <w:sdtPr>
                <w:rPr>
                  <w:rFonts w:cs="Arial"/>
                  <w:sz w:val="40"/>
                  <w:szCs w:val="40"/>
                </w:rPr>
                <w:id w:val="1207533928"/>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Men</w:t>
            </w:r>
          </w:p>
          <w:p w14:paraId="22A4D02C" w14:textId="77777777" w:rsidR="00F0393E" w:rsidRPr="00231EB6" w:rsidRDefault="00F0393E" w:rsidP="00F0393E">
            <w:pPr>
              <w:ind w:left="567"/>
              <w:rPr>
                <w:rFonts w:cs="Arial"/>
              </w:rPr>
            </w:pPr>
          </w:p>
          <w:p w14:paraId="27D2DF82" w14:textId="77777777" w:rsidR="00F0393E" w:rsidRDefault="00000000" w:rsidP="00F0393E">
            <w:pPr>
              <w:rPr>
                <w:rFonts w:cs="Arial"/>
              </w:rPr>
            </w:pPr>
            <w:sdt>
              <w:sdtPr>
                <w:rPr>
                  <w:rFonts w:cs="Arial"/>
                  <w:sz w:val="40"/>
                  <w:szCs w:val="40"/>
                </w:rPr>
                <w:id w:val="-1026554478"/>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sidRPr="00F94A46">
              <w:rPr>
                <w:rFonts w:cs="Arial"/>
                <w:sz w:val="40"/>
                <w:szCs w:val="40"/>
              </w:rPr>
              <w:tab/>
            </w:r>
            <w:r w:rsidR="00F0393E" w:rsidRPr="00231EB6">
              <w:rPr>
                <w:rFonts w:cs="Arial"/>
              </w:rPr>
              <w:t>Women</w:t>
            </w:r>
            <w:r w:rsidR="00F0393E">
              <w:rPr>
                <w:rFonts w:cs="Arial"/>
              </w:rPr>
              <w:t xml:space="preserve"> </w:t>
            </w:r>
          </w:p>
          <w:p w14:paraId="5FD5488E" w14:textId="77777777" w:rsidR="00F0393E" w:rsidRDefault="00F0393E" w:rsidP="00F0393E">
            <w:pPr>
              <w:ind w:left="567"/>
              <w:rPr>
                <w:rFonts w:cs="Arial"/>
              </w:rPr>
            </w:pPr>
          </w:p>
          <w:p w14:paraId="144D509F" w14:textId="77777777" w:rsidR="00F0393E" w:rsidRDefault="00000000" w:rsidP="00F0393E">
            <w:pPr>
              <w:rPr>
                <w:rFonts w:cs="Arial"/>
              </w:rPr>
            </w:pPr>
            <w:sdt>
              <w:sdtPr>
                <w:rPr>
                  <w:rFonts w:cs="Arial"/>
                  <w:sz w:val="40"/>
                  <w:szCs w:val="40"/>
                </w:rPr>
                <w:id w:val="-282271338"/>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t>Transgender people</w:t>
            </w:r>
          </w:p>
          <w:p w14:paraId="751A9FDA" w14:textId="77777777" w:rsidR="00F0393E" w:rsidRDefault="00F0393E" w:rsidP="00F0393E">
            <w:pPr>
              <w:ind w:left="567"/>
              <w:rPr>
                <w:rFonts w:cs="Arial"/>
              </w:rPr>
            </w:pPr>
          </w:p>
          <w:p w14:paraId="197361F6" w14:textId="77777777" w:rsidR="00F0393E" w:rsidRPr="00231EB6" w:rsidRDefault="00000000" w:rsidP="00F0393E">
            <w:pPr>
              <w:rPr>
                <w:rFonts w:cs="Arial"/>
              </w:rPr>
            </w:pPr>
            <w:sdt>
              <w:sdtPr>
                <w:rPr>
                  <w:rFonts w:cs="Arial"/>
                  <w:sz w:val="40"/>
                  <w:szCs w:val="40"/>
                </w:rPr>
                <w:id w:val="-1791974164"/>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sidRPr="00F94A46">
              <w:rPr>
                <w:rFonts w:cs="Arial"/>
                <w:sz w:val="40"/>
                <w:szCs w:val="40"/>
              </w:rPr>
              <w:tab/>
            </w:r>
            <w:r w:rsidR="00F0393E">
              <w:rPr>
                <w:rFonts w:cs="Arial"/>
              </w:rPr>
              <w:t>Non-binary people</w:t>
            </w:r>
          </w:p>
          <w:p w14:paraId="7A81E644" w14:textId="77777777" w:rsidR="00F0393E" w:rsidRPr="00231EB6" w:rsidRDefault="00F0393E" w:rsidP="00F0393E">
            <w:pPr>
              <w:ind w:left="567"/>
              <w:rPr>
                <w:rFonts w:cs="Arial"/>
              </w:rPr>
            </w:pPr>
          </w:p>
          <w:p w14:paraId="646BBEFA" w14:textId="77777777" w:rsidR="00F0393E" w:rsidRPr="00231EB6" w:rsidRDefault="00000000" w:rsidP="00F0393E">
            <w:pPr>
              <w:rPr>
                <w:rFonts w:cs="Arial"/>
              </w:rPr>
            </w:pPr>
            <w:sdt>
              <w:sdtPr>
                <w:rPr>
                  <w:rFonts w:cs="Arial"/>
                  <w:sz w:val="40"/>
                  <w:szCs w:val="40"/>
                </w:rPr>
                <w:id w:val="1479725413"/>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sidRPr="00F94A46">
              <w:rPr>
                <w:rFonts w:cs="Arial"/>
                <w:sz w:val="40"/>
                <w:szCs w:val="40"/>
              </w:rPr>
              <w:tab/>
            </w:r>
            <w:r w:rsidR="00F0393E" w:rsidRPr="00231EB6">
              <w:rPr>
                <w:rFonts w:cs="Arial"/>
              </w:rPr>
              <w:t>Lesbian, Gay</w:t>
            </w:r>
            <w:r w:rsidR="00F0393E">
              <w:rPr>
                <w:rFonts w:cs="Arial"/>
              </w:rPr>
              <w:t>,</w:t>
            </w:r>
            <w:r w:rsidR="00F0393E" w:rsidRPr="00231EB6">
              <w:rPr>
                <w:rFonts w:cs="Arial"/>
              </w:rPr>
              <w:t xml:space="preserve"> Bisexual </w:t>
            </w:r>
            <w:r w:rsidR="00F0393E">
              <w:rPr>
                <w:rFonts w:cs="Arial"/>
              </w:rPr>
              <w:t>people</w:t>
            </w:r>
          </w:p>
          <w:p w14:paraId="148A7BD4" w14:textId="77777777" w:rsidR="00F0393E" w:rsidRPr="00231EB6" w:rsidRDefault="00F0393E" w:rsidP="00F0393E">
            <w:pPr>
              <w:ind w:left="567"/>
              <w:rPr>
                <w:rFonts w:cs="Arial"/>
              </w:rPr>
            </w:pPr>
          </w:p>
          <w:p w14:paraId="1FBD22EC" w14:textId="77777777" w:rsidR="00F0393E" w:rsidRPr="00231EB6" w:rsidRDefault="00000000" w:rsidP="00F0393E">
            <w:pPr>
              <w:rPr>
                <w:rFonts w:cs="Arial"/>
              </w:rPr>
            </w:pPr>
            <w:sdt>
              <w:sdtPr>
                <w:rPr>
                  <w:rFonts w:cs="Arial"/>
                  <w:sz w:val="40"/>
                  <w:szCs w:val="40"/>
                </w:rPr>
                <w:id w:val="1803723094"/>
                <w14:checkbox>
                  <w14:checked w14:val="0"/>
                  <w14:checkedState w14:val="2612" w14:font="MS Gothic"/>
                  <w14:uncheckedState w14:val="2610" w14:font="MS Gothic"/>
                </w14:checkbox>
              </w:sdtPr>
              <w:sdtContent>
                <w:r w:rsidR="00F0393E" w:rsidRPr="00F94A46">
                  <w:rPr>
                    <w:rFonts w:ascii="MS Gothic" w:eastAsia="MS Gothic" w:hAnsi="MS Gothic" w:cs="Arial" w:hint="eastAsia"/>
                    <w:sz w:val="40"/>
                    <w:szCs w:val="40"/>
                  </w:rPr>
                  <w:t>☐</w:t>
                </w:r>
              </w:sdtContent>
            </w:sdt>
            <w:r w:rsidR="00F0393E">
              <w:rPr>
                <w:rFonts w:cs="Arial"/>
              </w:rPr>
              <w:tab/>
            </w:r>
            <w:r w:rsidR="00F0393E" w:rsidRPr="00231EB6">
              <w:rPr>
                <w:rFonts w:cs="Arial"/>
              </w:rPr>
              <w:t>All residents</w:t>
            </w:r>
          </w:p>
          <w:p w14:paraId="35F18656" w14:textId="77777777" w:rsidR="00F0393E" w:rsidRPr="00231EB6" w:rsidRDefault="00F0393E" w:rsidP="00F0393E">
            <w:pPr>
              <w:rPr>
                <w:rFonts w:cs="Arial"/>
              </w:rPr>
            </w:pPr>
          </w:p>
        </w:tc>
      </w:tr>
      <w:tr w:rsidR="00F0393E" w:rsidRPr="00231EB6" w14:paraId="3DC01B5C" w14:textId="77777777" w:rsidTr="00F0393E">
        <w:trPr>
          <w:trHeight w:val="835"/>
        </w:trPr>
        <w:tc>
          <w:tcPr>
            <w:tcW w:w="312" w:type="pct"/>
            <w:tcBorders>
              <w:top w:val="nil"/>
              <w:bottom w:val="single" w:sz="4" w:space="0" w:color="auto"/>
            </w:tcBorders>
          </w:tcPr>
          <w:p w14:paraId="676454B1" w14:textId="77777777" w:rsidR="00F0393E" w:rsidRPr="00231EB6" w:rsidRDefault="00F0393E" w:rsidP="00F0393E">
            <w:pPr>
              <w:ind w:left="567"/>
              <w:rPr>
                <w:rFonts w:cs="Arial"/>
              </w:rPr>
            </w:pPr>
          </w:p>
        </w:tc>
        <w:tc>
          <w:tcPr>
            <w:tcW w:w="4688" w:type="pct"/>
            <w:gridSpan w:val="3"/>
            <w:tcBorders>
              <w:top w:val="nil"/>
              <w:bottom w:val="single" w:sz="4" w:space="0" w:color="auto"/>
            </w:tcBorders>
          </w:tcPr>
          <w:p w14:paraId="0F11ED0F" w14:textId="77777777" w:rsidR="00F0393E" w:rsidRDefault="00F0393E" w:rsidP="00F0393E">
            <w:pPr>
              <w:rPr>
                <w:noProof/>
              </w:rPr>
            </w:pPr>
            <w:r w:rsidRPr="00231EB6">
              <w:rPr>
                <w:rFonts w:cs="Arial"/>
              </w:rPr>
              <w:t xml:space="preserve">For any new or significantly changing policy/strategy, an equality </w:t>
            </w:r>
            <w:r>
              <w:rPr>
                <w:rFonts w:cs="Arial"/>
              </w:rPr>
              <w:t>impact assessment</w:t>
            </w:r>
            <w:r w:rsidRPr="00231EB6">
              <w:rPr>
                <w:rFonts w:cs="Arial"/>
              </w:rPr>
              <w:t xml:space="preserve"> should be carried out</w:t>
            </w:r>
            <w:r>
              <w:rPr>
                <w:rFonts w:cs="Arial"/>
              </w:rPr>
              <w:t xml:space="preserve"> as the minimum</w:t>
            </w:r>
            <w:r w:rsidRPr="00231EB6">
              <w:rPr>
                <w:rFonts w:cs="Arial"/>
              </w:rPr>
              <w:t>.</w:t>
            </w:r>
          </w:p>
        </w:tc>
      </w:tr>
      <w:tr w:rsidR="00F0393E" w:rsidRPr="00231EB6" w14:paraId="4033FE9B" w14:textId="77777777" w:rsidTr="00F0393E">
        <w:trPr>
          <w:trHeight w:val="835"/>
        </w:trPr>
        <w:tc>
          <w:tcPr>
            <w:tcW w:w="312" w:type="pct"/>
            <w:tcBorders>
              <w:top w:val="nil"/>
              <w:bottom w:val="single" w:sz="4" w:space="0" w:color="auto"/>
            </w:tcBorders>
          </w:tcPr>
          <w:p w14:paraId="0DE67A22" w14:textId="77777777" w:rsidR="00F0393E" w:rsidRPr="00956818" w:rsidRDefault="00F0393E" w:rsidP="00F0393E">
            <w:pPr>
              <w:rPr>
                <w:rFonts w:cs="Arial"/>
                <w:b/>
              </w:rPr>
            </w:pPr>
            <w:bookmarkStart w:id="22" w:name="_Hlk8660955"/>
            <w:r w:rsidRPr="00956818">
              <w:rPr>
                <w:rFonts w:cs="Arial"/>
                <w:b/>
              </w:rPr>
              <w:t>15.</w:t>
            </w:r>
          </w:p>
        </w:tc>
        <w:tc>
          <w:tcPr>
            <w:tcW w:w="4688" w:type="pct"/>
            <w:gridSpan w:val="3"/>
            <w:tcBorders>
              <w:top w:val="nil"/>
              <w:bottom w:val="single" w:sz="4" w:space="0" w:color="auto"/>
            </w:tcBorders>
          </w:tcPr>
          <w:p w14:paraId="5DE8186E" w14:textId="77777777" w:rsidR="00F0393E" w:rsidRDefault="00F0393E" w:rsidP="00F0393E">
            <w:pPr>
              <w:rPr>
                <w:rFonts w:cs="Arial"/>
                <w:szCs w:val="22"/>
              </w:rPr>
            </w:pPr>
            <w:r>
              <w:rPr>
                <w:rFonts w:cs="Arial"/>
                <w:szCs w:val="22"/>
              </w:rPr>
              <w:t xml:space="preserve">Have you paid </w:t>
            </w:r>
            <w:r w:rsidRPr="00585FAB">
              <w:rPr>
                <w:rFonts w:cs="Arial"/>
                <w:szCs w:val="22"/>
              </w:rPr>
              <w:t>due regard to</w:t>
            </w:r>
            <w:r>
              <w:rPr>
                <w:rFonts w:cs="Arial"/>
                <w:szCs w:val="22"/>
              </w:rPr>
              <w:t xml:space="preserve"> the Public Sector Equality Duty, and does your policy have any impact, positive or negative, on the duty to</w:t>
            </w:r>
            <w:r w:rsidRPr="00585FAB">
              <w:rPr>
                <w:rFonts w:cs="Arial"/>
                <w:szCs w:val="22"/>
              </w:rPr>
              <w:t>:</w:t>
            </w:r>
          </w:p>
          <w:p w14:paraId="2BFE2900" w14:textId="77777777" w:rsidR="00F0393E" w:rsidRPr="00585FAB" w:rsidRDefault="00F0393E" w:rsidP="00F0393E">
            <w:pPr>
              <w:rPr>
                <w:rFonts w:cs="Arial"/>
                <w:szCs w:val="22"/>
              </w:rPr>
            </w:pPr>
          </w:p>
          <w:p w14:paraId="5077B433" w14:textId="77777777" w:rsidR="00F0393E" w:rsidRPr="00146A55" w:rsidRDefault="00000000" w:rsidP="00F0393E">
            <w:pPr>
              <w:contextualSpacing/>
              <w:rPr>
                <w:rFonts w:cs="Arial"/>
                <w:szCs w:val="22"/>
              </w:rPr>
            </w:pPr>
            <w:sdt>
              <w:sdtPr>
                <w:rPr>
                  <w:rFonts w:cs="Arial"/>
                  <w:sz w:val="36"/>
                  <w:szCs w:val="36"/>
                </w:rPr>
                <w:id w:val="-806933838"/>
                <w14:checkbox>
                  <w14:checked w14:val="0"/>
                  <w14:checkedState w14:val="2612" w14:font="MS Gothic"/>
                  <w14:uncheckedState w14:val="2610" w14:font="MS Gothic"/>
                </w14:checkbox>
              </w:sdtPr>
              <w:sdtContent>
                <w:r w:rsidR="00F0393E" w:rsidRPr="00146A55">
                  <w:rPr>
                    <w:rFonts w:ascii="MS Gothic" w:eastAsia="MS Gothic" w:hAnsi="MS Gothic" w:cs="Arial" w:hint="eastAsia"/>
                    <w:sz w:val="36"/>
                    <w:szCs w:val="36"/>
                  </w:rPr>
                  <w:t>☐</w:t>
                </w:r>
              </w:sdtContent>
            </w:sdt>
            <w:r w:rsidR="00F0393E">
              <w:rPr>
                <w:rFonts w:cs="Arial"/>
                <w:szCs w:val="22"/>
              </w:rPr>
              <w:t xml:space="preserve">   </w:t>
            </w:r>
            <w:r w:rsidR="00F0393E">
              <w:rPr>
                <w:rFonts w:cs="Arial"/>
                <w:szCs w:val="22"/>
              </w:rPr>
              <w:tab/>
            </w:r>
            <w:r w:rsidR="00F0393E" w:rsidRPr="00146A55">
              <w:rPr>
                <w:rFonts w:cs="Arial"/>
                <w:szCs w:val="22"/>
              </w:rPr>
              <w:t xml:space="preserve">eliminate discrimination, harassment, victimisation and any other conduct </w:t>
            </w:r>
            <w:r w:rsidR="00F0393E">
              <w:rPr>
                <w:rFonts w:cs="Arial"/>
                <w:szCs w:val="22"/>
              </w:rPr>
              <w:tab/>
            </w:r>
            <w:r w:rsidR="00F0393E" w:rsidRPr="00146A55">
              <w:rPr>
                <w:rFonts w:cs="Arial"/>
                <w:szCs w:val="22"/>
              </w:rPr>
              <w:t xml:space="preserve">that is prohibited </w:t>
            </w:r>
            <w:r w:rsidR="00E219C4">
              <w:rPr>
                <w:rFonts w:cs="Arial"/>
                <w:szCs w:val="22"/>
              </w:rPr>
              <w:tab/>
            </w:r>
            <w:r w:rsidR="00F0393E" w:rsidRPr="00146A55">
              <w:rPr>
                <w:rFonts w:cs="Arial"/>
                <w:szCs w:val="22"/>
              </w:rPr>
              <w:t>by or under the Equality Act 2010;</w:t>
            </w:r>
          </w:p>
          <w:p w14:paraId="1B48E225" w14:textId="77777777" w:rsidR="00F0393E" w:rsidRPr="00146A55" w:rsidRDefault="00000000" w:rsidP="00F0393E">
            <w:pPr>
              <w:contextualSpacing/>
              <w:rPr>
                <w:rFonts w:cs="Arial"/>
                <w:szCs w:val="22"/>
              </w:rPr>
            </w:pPr>
            <w:sdt>
              <w:sdtPr>
                <w:rPr>
                  <w:rFonts w:cs="Arial"/>
                  <w:sz w:val="36"/>
                  <w:szCs w:val="36"/>
                </w:rPr>
                <w:id w:val="-1925409101"/>
                <w14:checkbox>
                  <w14:checked w14:val="0"/>
                  <w14:checkedState w14:val="2612" w14:font="MS Gothic"/>
                  <w14:uncheckedState w14:val="2610" w14:font="MS Gothic"/>
                </w14:checkbox>
              </w:sdtPr>
              <w:sdtContent>
                <w:r w:rsidR="00F0393E" w:rsidRPr="00146A55">
                  <w:rPr>
                    <w:rFonts w:ascii="MS Gothic" w:eastAsia="MS Gothic" w:hAnsi="MS Gothic" w:cs="Arial" w:hint="eastAsia"/>
                    <w:sz w:val="36"/>
                    <w:szCs w:val="36"/>
                  </w:rPr>
                  <w:t>☐</w:t>
                </w:r>
              </w:sdtContent>
            </w:sdt>
            <w:r w:rsidR="00F0393E">
              <w:rPr>
                <w:rFonts w:cs="Arial"/>
                <w:sz w:val="36"/>
                <w:szCs w:val="36"/>
              </w:rPr>
              <w:tab/>
            </w:r>
            <w:r w:rsidR="00F0393E" w:rsidRPr="00146A55">
              <w:rPr>
                <w:rFonts w:cs="Arial"/>
                <w:szCs w:val="22"/>
              </w:rPr>
              <w:t xml:space="preserve">advance equality of opportunity between persons who share a relevant protected </w:t>
            </w:r>
            <w:r w:rsidR="00E219C4">
              <w:rPr>
                <w:rFonts w:cs="Arial"/>
                <w:szCs w:val="22"/>
              </w:rPr>
              <w:tab/>
            </w:r>
            <w:r w:rsidR="00F0393E" w:rsidRPr="00146A55">
              <w:rPr>
                <w:rFonts w:cs="Arial"/>
                <w:szCs w:val="22"/>
              </w:rPr>
              <w:t>characteristic and persons who do not share it;</w:t>
            </w:r>
          </w:p>
          <w:p w14:paraId="56186235" w14:textId="77777777" w:rsidR="00F0393E" w:rsidRPr="00146A55" w:rsidRDefault="00000000" w:rsidP="00F0393E">
            <w:pPr>
              <w:contextualSpacing/>
              <w:rPr>
                <w:rFonts w:cs="Arial"/>
                <w:szCs w:val="22"/>
              </w:rPr>
            </w:pPr>
            <w:sdt>
              <w:sdtPr>
                <w:rPr>
                  <w:rFonts w:cs="Arial"/>
                  <w:sz w:val="36"/>
                  <w:szCs w:val="36"/>
                </w:rPr>
                <w:id w:val="2110306705"/>
                <w14:checkbox>
                  <w14:checked w14:val="0"/>
                  <w14:checkedState w14:val="2612" w14:font="MS Gothic"/>
                  <w14:uncheckedState w14:val="2610" w14:font="MS Gothic"/>
                </w14:checkbox>
              </w:sdtPr>
              <w:sdtContent>
                <w:r w:rsidR="00F0393E" w:rsidRPr="00146A55">
                  <w:rPr>
                    <w:rFonts w:ascii="MS Gothic" w:eastAsia="MS Gothic" w:hAnsi="MS Gothic" w:cs="Arial" w:hint="eastAsia"/>
                    <w:sz w:val="36"/>
                    <w:szCs w:val="36"/>
                  </w:rPr>
                  <w:t>☐</w:t>
                </w:r>
              </w:sdtContent>
            </w:sdt>
            <w:r w:rsidR="00F0393E">
              <w:rPr>
                <w:rFonts w:cs="Arial"/>
                <w:sz w:val="36"/>
                <w:szCs w:val="36"/>
              </w:rPr>
              <w:tab/>
            </w:r>
            <w:r w:rsidR="00F0393E" w:rsidRPr="00146A55">
              <w:rPr>
                <w:rFonts w:cs="Arial"/>
                <w:szCs w:val="22"/>
              </w:rPr>
              <w:t xml:space="preserve">foster good relations between persons who share a relevant protected characteristic and </w:t>
            </w:r>
            <w:r w:rsidR="00E219C4">
              <w:rPr>
                <w:rFonts w:cs="Arial"/>
                <w:szCs w:val="22"/>
              </w:rPr>
              <w:tab/>
            </w:r>
            <w:r w:rsidR="00F0393E" w:rsidRPr="00146A55">
              <w:rPr>
                <w:rFonts w:cs="Arial"/>
                <w:szCs w:val="22"/>
              </w:rPr>
              <w:t>persons who do not share it.</w:t>
            </w:r>
          </w:p>
          <w:p w14:paraId="007C7103" w14:textId="77777777" w:rsidR="00F0393E" w:rsidRDefault="00F0393E" w:rsidP="00F0393E">
            <w:pPr>
              <w:contextualSpacing/>
              <w:rPr>
                <w:rFonts w:cs="Arial"/>
                <w:szCs w:val="22"/>
              </w:rPr>
            </w:pPr>
          </w:p>
          <w:p w14:paraId="410826D4" w14:textId="77777777" w:rsidR="00F0393E" w:rsidRDefault="00F0393E" w:rsidP="00F0393E">
            <w:pPr>
              <w:contextualSpacing/>
              <w:rPr>
                <w:rFonts w:cs="Arial"/>
                <w:szCs w:val="22"/>
              </w:rPr>
            </w:pPr>
            <w:r>
              <w:rPr>
                <w:rFonts w:cs="Arial"/>
                <w:szCs w:val="22"/>
              </w:rPr>
              <w:t>The protected characteristics are listed in 14.</w:t>
            </w:r>
          </w:p>
          <w:p w14:paraId="70C66955" w14:textId="77777777" w:rsidR="00E219C4" w:rsidRDefault="00E219C4" w:rsidP="00F0393E">
            <w:pPr>
              <w:contextualSpacing/>
              <w:rPr>
                <w:rFonts w:cs="Arial"/>
                <w:szCs w:val="22"/>
              </w:rPr>
            </w:pPr>
          </w:p>
          <w:p w14:paraId="06C3D0C7" w14:textId="77777777" w:rsidR="00E219C4" w:rsidRPr="00DC05DB" w:rsidRDefault="00E219C4" w:rsidP="00F0393E">
            <w:pPr>
              <w:contextualSpacing/>
              <w:rPr>
                <w:rFonts w:cs="Arial"/>
                <w:szCs w:val="22"/>
              </w:rPr>
            </w:pPr>
            <w:r>
              <w:rPr>
                <w:rFonts w:cs="Arial"/>
                <w:szCs w:val="22"/>
              </w:rPr>
              <w:lastRenderedPageBreak/>
              <w:t xml:space="preserve">If you anticipate any positive or negative impact on any of three elements of the duty you should carry out an equality impact assessment, highlighting any good practice and any mitigation necessary to avoid negative impacts.  </w:t>
            </w:r>
          </w:p>
          <w:p w14:paraId="212D0F2D" w14:textId="77777777" w:rsidR="00F0393E" w:rsidRDefault="00F0393E" w:rsidP="00F0393E">
            <w:pPr>
              <w:rPr>
                <w:rFonts w:cs="Arial"/>
              </w:rPr>
            </w:pPr>
          </w:p>
          <w:p w14:paraId="58AC039E" w14:textId="77777777" w:rsidR="00F0393E" w:rsidRDefault="00F0393E" w:rsidP="00F0393E">
            <w:pPr>
              <w:rPr>
                <w:rFonts w:cs="Arial"/>
              </w:rPr>
            </w:pPr>
            <w:r w:rsidRPr="00231EB6">
              <w:rPr>
                <w:rFonts w:cs="Arial"/>
              </w:rPr>
              <w:t xml:space="preserve">For any new or significantly changing policy/strategy, an equality </w:t>
            </w:r>
            <w:r>
              <w:rPr>
                <w:rFonts w:cs="Arial"/>
              </w:rPr>
              <w:t>impact assessment</w:t>
            </w:r>
            <w:r w:rsidRPr="00231EB6">
              <w:rPr>
                <w:rFonts w:cs="Arial"/>
              </w:rPr>
              <w:t xml:space="preserve"> should be carried out</w:t>
            </w:r>
            <w:r>
              <w:rPr>
                <w:rFonts w:cs="Arial"/>
              </w:rPr>
              <w:t xml:space="preserve"> as the minimum</w:t>
            </w:r>
            <w:r w:rsidRPr="00231EB6">
              <w:rPr>
                <w:rFonts w:cs="Arial"/>
              </w:rPr>
              <w:t>.</w:t>
            </w:r>
          </w:p>
          <w:p w14:paraId="5A13AF2C" w14:textId="77777777" w:rsidR="00F0393E" w:rsidRPr="00231EB6" w:rsidRDefault="00F0393E" w:rsidP="00F0393E">
            <w:pPr>
              <w:rPr>
                <w:rFonts w:cs="Arial"/>
              </w:rPr>
            </w:pPr>
          </w:p>
        </w:tc>
      </w:tr>
      <w:tr w:rsidR="00F0393E" w:rsidRPr="00231EB6" w14:paraId="4E7A42F9" w14:textId="77777777" w:rsidTr="00F0393E">
        <w:trPr>
          <w:trHeight w:val="835"/>
        </w:trPr>
        <w:tc>
          <w:tcPr>
            <w:tcW w:w="312" w:type="pct"/>
            <w:tcBorders>
              <w:top w:val="nil"/>
              <w:bottom w:val="single" w:sz="4" w:space="0" w:color="auto"/>
            </w:tcBorders>
          </w:tcPr>
          <w:p w14:paraId="25BB4F0F" w14:textId="77777777" w:rsidR="00F0393E" w:rsidRPr="002C05D9" w:rsidRDefault="00F0393E" w:rsidP="00F0393E">
            <w:pPr>
              <w:rPr>
                <w:rFonts w:cs="Arial"/>
                <w:b/>
              </w:rPr>
            </w:pPr>
            <w:bookmarkStart w:id="23" w:name="_Hlk8661037"/>
            <w:bookmarkEnd w:id="22"/>
            <w:r w:rsidRPr="002C05D9">
              <w:rPr>
                <w:rFonts w:cs="Arial"/>
                <w:b/>
              </w:rPr>
              <w:lastRenderedPageBreak/>
              <w:t>1</w:t>
            </w:r>
            <w:r>
              <w:rPr>
                <w:rFonts w:cs="Arial"/>
                <w:b/>
              </w:rPr>
              <w:t>6</w:t>
            </w:r>
            <w:r w:rsidRPr="002C05D9">
              <w:rPr>
                <w:rFonts w:cs="Arial"/>
                <w:b/>
              </w:rPr>
              <w:t>.</w:t>
            </w:r>
          </w:p>
        </w:tc>
        <w:tc>
          <w:tcPr>
            <w:tcW w:w="4688" w:type="pct"/>
            <w:gridSpan w:val="3"/>
            <w:tcBorders>
              <w:top w:val="nil"/>
              <w:bottom w:val="single" w:sz="4" w:space="0" w:color="auto"/>
            </w:tcBorders>
          </w:tcPr>
          <w:p w14:paraId="1DD4C89F" w14:textId="77777777" w:rsidR="00F0393E" w:rsidRDefault="00F0393E" w:rsidP="00F0393E">
            <w:pPr>
              <w:ind w:left="35"/>
              <w:rPr>
                <w:rFonts w:cs="Arial"/>
                <w:b/>
              </w:rPr>
            </w:pPr>
            <w:r>
              <w:rPr>
                <w:rFonts w:cs="Arial"/>
                <w:b/>
              </w:rPr>
              <w:t xml:space="preserve">Will the policy have an impact on Human Rights? </w:t>
            </w:r>
          </w:p>
          <w:p w14:paraId="07212AE5" w14:textId="77777777" w:rsidR="00F0393E" w:rsidRDefault="00000000" w:rsidP="00F0393E">
            <w:pPr>
              <w:ind w:left="35"/>
              <w:rPr>
                <w:rStyle w:val="Hyperlink"/>
                <w:szCs w:val="22"/>
              </w:rPr>
            </w:pPr>
            <w:hyperlink r:id="rId50" w:history="1">
              <w:r w:rsidR="00F0393E" w:rsidRPr="00622117">
                <w:rPr>
                  <w:rStyle w:val="Hyperlink"/>
                  <w:szCs w:val="22"/>
                </w:rPr>
                <w:t>http://www.scottishhumanrights.com/rights-in-practice/</w:t>
              </w:r>
            </w:hyperlink>
          </w:p>
          <w:p w14:paraId="1E775056" w14:textId="77777777" w:rsidR="00F0393E" w:rsidRDefault="00F0393E" w:rsidP="00F0393E">
            <w:pPr>
              <w:ind w:left="35"/>
              <w:rPr>
                <w:rFonts w:cs="Arial"/>
              </w:rPr>
            </w:pPr>
          </w:p>
          <w:p w14:paraId="6251AF1C" w14:textId="77777777" w:rsidR="00F0393E" w:rsidRPr="00A64DB9" w:rsidRDefault="00000000" w:rsidP="00F0393E">
            <w:pPr>
              <w:shd w:val="clear" w:color="auto" w:fill="FFFFFF"/>
              <w:ind w:left="360"/>
              <w:rPr>
                <w:rFonts w:cs="Arial"/>
                <w:sz w:val="24"/>
              </w:rPr>
            </w:pPr>
            <w:sdt>
              <w:sdtPr>
                <w:rPr>
                  <w:rFonts w:cs="Arial"/>
                  <w:sz w:val="32"/>
                  <w:szCs w:val="32"/>
                </w:rPr>
                <w:id w:val="-637180333"/>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Right to life</w:t>
            </w:r>
          </w:p>
          <w:p w14:paraId="72B7A407" w14:textId="77777777" w:rsidR="00F0393E" w:rsidRPr="00A64DB9" w:rsidRDefault="00000000" w:rsidP="00F0393E">
            <w:pPr>
              <w:shd w:val="clear" w:color="auto" w:fill="FFFFFF"/>
              <w:ind w:left="360"/>
              <w:rPr>
                <w:rFonts w:cs="Arial"/>
              </w:rPr>
            </w:pPr>
            <w:sdt>
              <w:sdtPr>
                <w:rPr>
                  <w:rFonts w:cs="Arial"/>
                  <w:sz w:val="32"/>
                  <w:szCs w:val="32"/>
                </w:rPr>
                <w:id w:val="-1357732336"/>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Freedom from torture and inhuman or degrading treatment</w:t>
            </w:r>
          </w:p>
          <w:p w14:paraId="0A1C9F1A" w14:textId="77777777" w:rsidR="00F0393E" w:rsidRPr="00A64DB9" w:rsidRDefault="00000000" w:rsidP="00F0393E">
            <w:pPr>
              <w:shd w:val="clear" w:color="auto" w:fill="FFFFFF"/>
              <w:ind w:left="360"/>
              <w:rPr>
                <w:rFonts w:cs="Arial"/>
              </w:rPr>
            </w:pPr>
            <w:sdt>
              <w:sdtPr>
                <w:rPr>
                  <w:rFonts w:cs="Arial"/>
                  <w:sz w:val="32"/>
                  <w:szCs w:val="32"/>
                </w:rPr>
                <w:id w:val="498165122"/>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Freedom from slavery and forced labour</w:t>
            </w:r>
          </w:p>
          <w:p w14:paraId="071053FC" w14:textId="77777777" w:rsidR="00F0393E" w:rsidRPr="00A64DB9" w:rsidRDefault="00000000" w:rsidP="00F0393E">
            <w:pPr>
              <w:shd w:val="clear" w:color="auto" w:fill="FFFFFF"/>
              <w:ind w:left="360"/>
              <w:rPr>
                <w:rFonts w:cs="Arial"/>
              </w:rPr>
            </w:pPr>
            <w:sdt>
              <w:sdtPr>
                <w:rPr>
                  <w:rFonts w:cs="Arial"/>
                  <w:sz w:val="32"/>
                  <w:szCs w:val="32"/>
                </w:rPr>
                <w:id w:val="-1864438200"/>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Right to liberty and security</w:t>
            </w:r>
          </w:p>
          <w:p w14:paraId="18728C1E" w14:textId="77777777" w:rsidR="00F0393E" w:rsidRPr="00A64DB9" w:rsidRDefault="00000000" w:rsidP="00F0393E">
            <w:pPr>
              <w:shd w:val="clear" w:color="auto" w:fill="FFFFFF"/>
              <w:ind w:left="360"/>
              <w:rPr>
                <w:rFonts w:cs="Arial"/>
              </w:rPr>
            </w:pPr>
            <w:sdt>
              <w:sdtPr>
                <w:rPr>
                  <w:rFonts w:cs="Arial"/>
                  <w:sz w:val="32"/>
                  <w:szCs w:val="32"/>
                </w:rPr>
                <w:id w:val="-1590848604"/>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Right to a fair trial</w:t>
            </w:r>
          </w:p>
          <w:p w14:paraId="7D761CC2" w14:textId="77777777" w:rsidR="00F0393E" w:rsidRPr="00A64DB9" w:rsidRDefault="00000000" w:rsidP="00F0393E">
            <w:pPr>
              <w:shd w:val="clear" w:color="auto" w:fill="FFFFFF"/>
              <w:ind w:left="360"/>
              <w:rPr>
                <w:rFonts w:cs="Arial"/>
              </w:rPr>
            </w:pPr>
            <w:sdt>
              <w:sdtPr>
                <w:rPr>
                  <w:rFonts w:cs="Arial"/>
                  <w:sz w:val="32"/>
                  <w:szCs w:val="32"/>
                </w:rPr>
                <w:id w:val="1252701474"/>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No punishment without law</w:t>
            </w:r>
          </w:p>
          <w:p w14:paraId="373A31B8" w14:textId="77777777" w:rsidR="00F0393E" w:rsidRPr="00A64DB9" w:rsidRDefault="00000000" w:rsidP="00F0393E">
            <w:pPr>
              <w:shd w:val="clear" w:color="auto" w:fill="FFFFFF"/>
              <w:ind w:left="360"/>
              <w:rPr>
                <w:rFonts w:cs="Arial"/>
              </w:rPr>
            </w:pPr>
            <w:sdt>
              <w:sdtPr>
                <w:rPr>
                  <w:rFonts w:cs="Arial"/>
                  <w:sz w:val="32"/>
                  <w:szCs w:val="32"/>
                </w:rPr>
                <w:id w:val="946506075"/>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Respect for your private and family life, home and correspondence</w:t>
            </w:r>
          </w:p>
          <w:p w14:paraId="4E922168" w14:textId="77777777" w:rsidR="00F0393E" w:rsidRPr="00A64DB9" w:rsidRDefault="00000000" w:rsidP="00F0393E">
            <w:pPr>
              <w:shd w:val="clear" w:color="auto" w:fill="FFFFFF"/>
              <w:ind w:left="360"/>
              <w:rPr>
                <w:rFonts w:cs="Arial"/>
              </w:rPr>
            </w:pPr>
            <w:sdt>
              <w:sdtPr>
                <w:rPr>
                  <w:rFonts w:cs="Arial"/>
                  <w:sz w:val="32"/>
                  <w:szCs w:val="32"/>
                </w:rPr>
                <w:id w:val="-1271157484"/>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Freedom of thought, belief and religion</w:t>
            </w:r>
          </w:p>
          <w:p w14:paraId="57186A26" w14:textId="77777777" w:rsidR="00F0393E" w:rsidRPr="00A64DB9" w:rsidRDefault="00000000" w:rsidP="00F0393E">
            <w:pPr>
              <w:shd w:val="clear" w:color="auto" w:fill="FFFFFF"/>
              <w:ind w:left="360"/>
              <w:rPr>
                <w:rFonts w:cs="Arial"/>
              </w:rPr>
            </w:pPr>
            <w:sdt>
              <w:sdtPr>
                <w:rPr>
                  <w:rFonts w:cs="Arial"/>
                  <w:sz w:val="32"/>
                  <w:szCs w:val="32"/>
                </w:rPr>
                <w:id w:val="1157027760"/>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Freedom of expression</w:t>
            </w:r>
          </w:p>
          <w:p w14:paraId="5EAD05B3" w14:textId="77777777" w:rsidR="00F0393E" w:rsidRPr="00A64DB9" w:rsidRDefault="00000000" w:rsidP="00F0393E">
            <w:pPr>
              <w:shd w:val="clear" w:color="auto" w:fill="FFFFFF"/>
              <w:ind w:left="360"/>
              <w:rPr>
                <w:rFonts w:cs="Arial"/>
              </w:rPr>
            </w:pPr>
            <w:sdt>
              <w:sdtPr>
                <w:rPr>
                  <w:rFonts w:cs="Arial"/>
                  <w:sz w:val="32"/>
                  <w:szCs w:val="32"/>
                </w:rPr>
                <w:id w:val="-529720301"/>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Freedom of assembly and association</w:t>
            </w:r>
          </w:p>
          <w:p w14:paraId="2EC09253" w14:textId="77777777" w:rsidR="00F0393E" w:rsidRDefault="00000000" w:rsidP="00F0393E">
            <w:pPr>
              <w:shd w:val="clear" w:color="auto" w:fill="FFFFFF"/>
              <w:ind w:left="360"/>
              <w:rPr>
                <w:rFonts w:cs="Arial"/>
              </w:rPr>
            </w:pPr>
            <w:sdt>
              <w:sdtPr>
                <w:rPr>
                  <w:rFonts w:cs="Arial"/>
                  <w:sz w:val="32"/>
                  <w:szCs w:val="32"/>
                </w:rPr>
                <w:id w:val="1472637769"/>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Right to marry and start a family</w:t>
            </w:r>
          </w:p>
          <w:p w14:paraId="2CBA3C04" w14:textId="77777777" w:rsidR="00F0393E" w:rsidRDefault="00000000" w:rsidP="00F0393E">
            <w:pPr>
              <w:shd w:val="clear" w:color="auto" w:fill="FFFFFF"/>
              <w:ind w:left="360"/>
              <w:rPr>
                <w:rFonts w:cs="Arial"/>
              </w:rPr>
            </w:pPr>
            <w:sdt>
              <w:sdtPr>
                <w:rPr>
                  <w:rFonts w:cs="Arial"/>
                  <w:sz w:val="32"/>
                  <w:szCs w:val="32"/>
                </w:rPr>
                <w:id w:val="1933319659"/>
                <w14:checkbox>
                  <w14:checked w14:val="0"/>
                  <w14:checkedState w14:val="2612" w14:font="MS Gothic"/>
                  <w14:uncheckedState w14:val="2610" w14:font="MS Gothic"/>
                </w14:checkbox>
              </w:sdtPr>
              <w:sdtContent>
                <w:r w:rsidR="00F0393E" w:rsidRPr="002C05D9">
                  <w:rPr>
                    <w:rFonts w:ascii="MS Gothic" w:eastAsia="MS Gothic" w:hAnsi="MS Gothic" w:cs="Arial" w:hint="eastAsia"/>
                    <w:sz w:val="32"/>
                    <w:szCs w:val="32"/>
                  </w:rPr>
                  <w:t>☐</w:t>
                </w:r>
              </w:sdtContent>
            </w:sdt>
            <w:r w:rsidR="00F0393E" w:rsidRPr="002C05D9">
              <w:rPr>
                <w:rFonts w:cs="Arial"/>
              </w:rPr>
              <w:t xml:space="preserve"> Protection from discrimination in respect of these rights and freedoms</w:t>
            </w:r>
          </w:p>
          <w:p w14:paraId="7F9D3253" w14:textId="77777777" w:rsidR="00F0393E" w:rsidRDefault="00F0393E" w:rsidP="00F0393E">
            <w:pPr>
              <w:shd w:val="clear" w:color="auto" w:fill="FFFFFF"/>
              <w:ind w:left="360"/>
              <w:rPr>
                <w:rFonts w:cs="Arial"/>
              </w:rPr>
            </w:pPr>
          </w:p>
          <w:p w14:paraId="4CA0A84A" w14:textId="77777777" w:rsidR="00F0393E" w:rsidRDefault="00F0393E" w:rsidP="00F0393E">
            <w:pPr>
              <w:shd w:val="clear" w:color="auto" w:fill="FFFFFF"/>
              <w:ind w:left="360"/>
              <w:rPr>
                <w:rFonts w:cs="Arial"/>
              </w:rPr>
            </w:pPr>
            <w:r>
              <w:rPr>
                <w:rFonts w:cs="Arial"/>
              </w:rPr>
              <w:t xml:space="preserve">And </w:t>
            </w:r>
            <w:r>
              <w:rPr>
                <w:szCs w:val="22"/>
              </w:rPr>
              <w:t>economic, social and cultural rights:</w:t>
            </w:r>
          </w:p>
          <w:p w14:paraId="4A650EC0" w14:textId="77777777" w:rsidR="00F0393E" w:rsidRDefault="00000000" w:rsidP="00F0393E">
            <w:pPr>
              <w:pStyle w:val="Default"/>
              <w:ind w:left="360"/>
              <w:rPr>
                <w:sz w:val="22"/>
                <w:szCs w:val="22"/>
              </w:rPr>
            </w:pPr>
            <w:sdt>
              <w:sdtPr>
                <w:rPr>
                  <w:sz w:val="32"/>
                  <w:szCs w:val="32"/>
                </w:rPr>
                <w:id w:val="292490665"/>
                <w14:checkbox>
                  <w14:checked w14:val="0"/>
                  <w14:checkedState w14:val="2612" w14:font="MS Gothic"/>
                  <w14:uncheckedState w14:val="2610" w14:font="MS Gothic"/>
                </w14:checkbox>
              </w:sdtPr>
              <w:sdtContent>
                <w:r w:rsidR="00F0393E" w:rsidRPr="002C05D9">
                  <w:rPr>
                    <w:rFonts w:ascii="MS Gothic" w:eastAsia="MS Gothic" w:hAnsi="MS Gothic" w:hint="eastAsia"/>
                    <w:sz w:val="32"/>
                    <w:szCs w:val="32"/>
                  </w:rPr>
                  <w:t>☐</w:t>
                </w:r>
              </w:sdtContent>
            </w:sdt>
            <w:r w:rsidR="00F0393E">
              <w:rPr>
                <w:sz w:val="22"/>
                <w:szCs w:val="22"/>
              </w:rPr>
              <w:t xml:space="preserve"> The right an adequate standard of living </w:t>
            </w:r>
          </w:p>
          <w:p w14:paraId="21F3BCDC" w14:textId="77777777" w:rsidR="00F0393E" w:rsidRDefault="00000000" w:rsidP="00F0393E">
            <w:pPr>
              <w:pStyle w:val="Default"/>
              <w:ind w:left="360"/>
              <w:rPr>
                <w:sz w:val="22"/>
                <w:szCs w:val="22"/>
              </w:rPr>
            </w:pPr>
            <w:sdt>
              <w:sdtPr>
                <w:rPr>
                  <w:sz w:val="32"/>
                  <w:szCs w:val="32"/>
                </w:rPr>
                <w:id w:val="1781999510"/>
                <w14:checkbox>
                  <w14:checked w14:val="0"/>
                  <w14:checkedState w14:val="2612" w14:font="MS Gothic"/>
                  <w14:uncheckedState w14:val="2610" w14:font="MS Gothic"/>
                </w14:checkbox>
              </w:sdtPr>
              <w:sdtContent>
                <w:r w:rsidR="00F0393E" w:rsidRPr="002C05D9">
                  <w:rPr>
                    <w:rFonts w:ascii="MS Gothic" w:eastAsia="MS Gothic" w:hAnsi="MS Gothic" w:hint="eastAsia"/>
                    <w:sz w:val="32"/>
                    <w:szCs w:val="32"/>
                  </w:rPr>
                  <w:t>☐</w:t>
                </w:r>
              </w:sdtContent>
            </w:sdt>
            <w:r w:rsidR="00F0393E">
              <w:rPr>
                <w:sz w:val="22"/>
                <w:szCs w:val="22"/>
              </w:rPr>
              <w:t xml:space="preserve"> The right to adequate food, housing, sanitation and water </w:t>
            </w:r>
          </w:p>
          <w:p w14:paraId="1EA106FC" w14:textId="77777777" w:rsidR="00F0393E" w:rsidRDefault="00000000" w:rsidP="00F0393E">
            <w:pPr>
              <w:pStyle w:val="Default"/>
              <w:ind w:left="360"/>
              <w:rPr>
                <w:sz w:val="22"/>
                <w:szCs w:val="22"/>
              </w:rPr>
            </w:pPr>
            <w:sdt>
              <w:sdtPr>
                <w:rPr>
                  <w:sz w:val="32"/>
                  <w:szCs w:val="32"/>
                </w:rPr>
                <w:id w:val="-238790267"/>
                <w14:checkbox>
                  <w14:checked w14:val="0"/>
                  <w14:checkedState w14:val="2612" w14:font="MS Gothic"/>
                  <w14:uncheckedState w14:val="2610" w14:font="MS Gothic"/>
                </w14:checkbox>
              </w:sdtPr>
              <w:sdtContent>
                <w:r w:rsidR="00F0393E" w:rsidRPr="002C05D9">
                  <w:rPr>
                    <w:rFonts w:ascii="MS Gothic" w:eastAsia="MS Gothic" w:hAnsi="MS Gothic" w:hint="eastAsia"/>
                    <w:sz w:val="32"/>
                    <w:szCs w:val="32"/>
                  </w:rPr>
                  <w:t>☐</w:t>
                </w:r>
              </w:sdtContent>
            </w:sdt>
            <w:r w:rsidR="00F0393E">
              <w:rPr>
                <w:sz w:val="22"/>
                <w:szCs w:val="22"/>
              </w:rPr>
              <w:t xml:space="preserve"> The right to education </w:t>
            </w:r>
          </w:p>
          <w:p w14:paraId="2295BAD4" w14:textId="77777777" w:rsidR="00F0393E" w:rsidRDefault="00000000" w:rsidP="00F0393E">
            <w:pPr>
              <w:pStyle w:val="Default"/>
              <w:ind w:left="360"/>
              <w:rPr>
                <w:sz w:val="22"/>
                <w:szCs w:val="22"/>
              </w:rPr>
            </w:pPr>
            <w:sdt>
              <w:sdtPr>
                <w:rPr>
                  <w:sz w:val="32"/>
                  <w:szCs w:val="32"/>
                </w:rPr>
                <w:id w:val="-1619445108"/>
                <w14:checkbox>
                  <w14:checked w14:val="0"/>
                  <w14:checkedState w14:val="2612" w14:font="MS Gothic"/>
                  <w14:uncheckedState w14:val="2610" w14:font="MS Gothic"/>
                </w14:checkbox>
              </w:sdtPr>
              <w:sdtContent>
                <w:r w:rsidR="00F0393E" w:rsidRPr="002C05D9">
                  <w:rPr>
                    <w:rFonts w:ascii="MS Gothic" w:eastAsia="MS Gothic" w:hAnsi="MS Gothic" w:hint="eastAsia"/>
                    <w:sz w:val="32"/>
                    <w:szCs w:val="32"/>
                  </w:rPr>
                  <w:t>☐</w:t>
                </w:r>
              </w:sdtContent>
            </w:sdt>
            <w:r w:rsidR="00F0393E">
              <w:rPr>
                <w:sz w:val="22"/>
                <w:szCs w:val="22"/>
              </w:rPr>
              <w:t xml:space="preserve"> Rights at work</w:t>
            </w:r>
          </w:p>
          <w:p w14:paraId="652D2337" w14:textId="77777777" w:rsidR="00F0393E" w:rsidRDefault="00F0393E" w:rsidP="00F0393E">
            <w:pPr>
              <w:pStyle w:val="Default"/>
              <w:ind w:left="360"/>
              <w:rPr>
                <w:sz w:val="22"/>
                <w:szCs w:val="22"/>
              </w:rPr>
            </w:pPr>
          </w:p>
          <w:p w14:paraId="0FACEAC5" w14:textId="77777777" w:rsidR="00F0393E" w:rsidRDefault="00F0393E" w:rsidP="00F0393E">
            <w:pPr>
              <w:pStyle w:val="Default"/>
              <w:rPr>
                <w:sz w:val="22"/>
                <w:szCs w:val="22"/>
              </w:rPr>
            </w:pPr>
            <w:r>
              <w:rPr>
                <w:sz w:val="22"/>
                <w:szCs w:val="22"/>
              </w:rPr>
              <w:t>If yes, you may want to carry out a Human Rights or Integrated Impact Assessment.</w:t>
            </w:r>
          </w:p>
          <w:p w14:paraId="77B74FB8" w14:textId="77777777" w:rsidR="00F0393E" w:rsidRPr="002C05D9" w:rsidRDefault="00F0393E" w:rsidP="00F0393E">
            <w:pPr>
              <w:ind w:left="35"/>
              <w:rPr>
                <w:rFonts w:cs="Arial"/>
              </w:rPr>
            </w:pPr>
          </w:p>
        </w:tc>
      </w:tr>
      <w:bookmarkEnd w:id="23"/>
      <w:tr w:rsidR="00F0393E" w:rsidRPr="00231EB6" w14:paraId="717B3DEC" w14:textId="77777777" w:rsidTr="00F0393E">
        <w:trPr>
          <w:trHeight w:val="795"/>
        </w:trPr>
        <w:tc>
          <w:tcPr>
            <w:tcW w:w="312" w:type="pct"/>
            <w:tcBorders>
              <w:top w:val="single" w:sz="4" w:space="0" w:color="auto"/>
              <w:bottom w:val="nil"/>
            </w:tcBorders>
          </w:tcPr>
          <w:p w14:paraId="4368317C" w14:textId="77777777" w:rsidR="00F0393E" w:rsidRDefault="00F0393E" w:rsidP="00F0393E">
            <w:pPr>
              <w:rPr>
                <w:rFonts w:cs="Arial"/>
              </w:rPr>
            </w:pPr>
          </w:p>
          <w:p w14:paraId="0F3F3286" w14:textId="77777777" w:rsidR="00F0393E" w:rsidRPr="00E70A97" w:rsidRDefault="00F0393E" w:rsidP="00F0393E">
            <w:pPr>
              <w:rPr>
                <w:rFonts w:cs="Arial"/>
                <w:b/>
              </w:rPr>
            </w:pPr>
            <w:r w:rsidRPr="00E70A97">
              <w:rPr>
                <w:rFonts w:cs="Arial"/>
                <w:b/>
              </w:rPr>
              <w:t>1</w:t>
            </w:r>
            <w:r>
              <w:rPr>
                <w:rFonts w:cs="Arial"/>
                <w:b/>
              </w:rPr>
              <w:t>7</w:t>
            </w:r>
            <w:r w:rsidRPr="00E70A97">
              <w:rPr>
                <w:rFonts w:cs="Arial"/>
                <w:b/>
              </w:rPr>
              <w:t>.</w:t>
            </w:r>
          </w:p>
        </w:tc>
        <w:tc>
          <w:tcPr>
            <w:tcW w:w="4688" w:type="pct"/>
            <w:gridSpan w:val="3"/>
            <w:tcBorders>
              <w:top w:val="single" w:sz="4" w:space="0" w:color="auto"/>
              <w:bottom w:val="nil"/>
            </w:tcBorders>
          </w:tcPr>
          <w:p w14:paraId="0681F54E" w14:textId="77777777" w:rsidR="00F0393E" w:rsidRPr="00231EB6" w:rsidRDefault="00F0393E" w:rsidP="00F0393E">
            <w:pPr>
              <w:rPr>
                <w:rFonts w:cs="Arial"/>
              </w:rPr>
            </w:pPr>
          </w:p>
          <w:p w14:paraId="42AC74C6" w14:textId="77777777" w:rsidR="00F0393E" w:rsidRPr="00231EB6" w:rsidRDefault="00F0393E" w:rsidP="00F0393E">
            <w:pPr>
              <w:rPr>
                <w:rFonts w:cs="Arial"/>
                <w:b/>
              </w:rPr>
            </w:pPr>
            <w:r w:rsidRPr="00231EB6">
              <w:rPr>
                <w:rFonts w:cs="Arial"/>
                <w:b/>
              </w:rPr>
              <w:t xml:space="preserve">Will the policy have an impact on </w:t>
            </w:r>
            <w:r>
              <w:rPr>
                <w:rFonts w:cs="Arial"/>
                <w:b/>
              </w:rPr>
              <w:t xml:space="preserve">the </w:t>
            </w:r>
            <w:r w:rsidRPr="00231EB6">
              <w:rPr>
                <w:rFonts w:cs="Arial"/>
                <w:b/>
              </w:rPr>
              <w:t xml:space="preserve">Sustainable Development </w:t>
            </w:r>
            <w:r>
              <w:rPr>
                <w:rFonts w:cs="Arial"/>
                <w:b/>
              </w:rPr>
              <w:t>Goals? You may want to refer to these in your policy.</w:t>
            </w:r>
            <w:r w:rsidRPr="00231EB6">
              <w:rPr>
                <w:rFonts w:cs="Arial"/>
                <w:b/>
              </w:rPr>
              <w:t xml:space="preserve"> </w:t>
            </w:r>
            <w:r>
              <w:rPr>
                <w:rFonts w:cs="Arial"/>
                <w:b/>
              </w:rPr>
              <w:t>(These tie in with a number of Human Rights).</w:t>
            </w:r>
          </w:p>
          <w:p w14:paraId="6D0895AF" w14:textId="77777777" w:rsidR="00F0393E" w:rsidRPr="00231EB6" w:rsidRDefault="00F0393E" w:rsidP="00F0393E">
            <w:pPr>
              <w:rPr>
                <w:rFonts w:cs="Arial"/>
                <w:b/>
              </w:rPr>
            </w:pPr>
          </w:p>
          <w:p w14:paraId="7D635EE5" w14:textId="77777777" w:rsidR="00F0393E" w:rsidRDefault="00000000" w:rsidP="00F0393E">
            <w:hyperlink r:id="rId51" w:history="1">
              <w:r w:rsidR="00F0393E" w:rsidRPr="003B3A8B">
                <w:rPr>
                  <w:rStyle w:val="Hyperlink"/>
                </w:rPr>
                <w:t>https://www.un.org/sustainabledevelopment/sustainable-development-goals/</w:t>
              </w:r>
            </w:hyperlink>
            <w:r w:rsidR="00F0393E">
              <w:t xml:space="preserve"> </w:t>
            </w:r>
            <w:r w:rsidR="00F0393E" w:rsidRPr="00AF1254">
              <w:t xml:space="preserve"> </w:t>
            </w:r>
          </w:p>
          <w:p w14:paraId="683C6F00" w14:textId="77777777" w:rsidR="00F0393E" w:rsidRPr="00231EB6" w:rsidRDefault="00F0393E" w:rsidP="00F0393E">
            <w:pPr>
              <w:rPr>
                <w:rFonts w:cs="Arial"/>
              </w:rPr>
            </w:pPr>
          </w:p>
        </w:tc>
      </w:tr>
      <w:tr w:rsidR="00F0393E" w:rsidRPr="00231EB6" w14:paraId="10FA88B3" w14:textId="77777777" w:rsidTr="00F0393E">
        <w:trPr>
          <w:trHeight w:val="80"/>
        </w:trPr>
        <w:tc>
          <w:tcPr>
            <w:tcW w:w="312" w:type="pct"/>
            <w:tcBorders>
              <w:top w:val="nil"/>
              <w:right w:val="nil"/>
            </w:tcBorders>
          </w:tcPr>
          <w:p w14:paraId="2003684B" w14:textId="77777777" w:rsidR="00F0393E" w:rsidRDefault="00F0393E" w:rsidP="00F0393E">
            <w:pPr>
              <w:pStyle w:val="ListParagraph"/>
              <w:numPr>
                <w:ilvl w:val="1"/>
                <w:numId w:val="29"/>
              </w:numPr>
              <w:rPr>
                <w:rFonts w:cs="Arial"/>
              </w:rPr>
            </w:pPr>
          </w:p>
        </w:tc>
        <w:tc>
          <w:tcPr>
            <w:tcW w:w="2359" w:type="pct"/>
            <w:tcBorders>
              <w:top w:val="nil"/>
              <w:right w:val="nil"/>
            </w:tcBorders>
          </w:tcPr>
          <w:p w14:paraId="3DC4CBE7" w14:textId="77777777" w:rsidR="00F0393E" w:rsidRPr="00E70A97" w:rsidRDefault="00000000" w:rsidP="00F0393E">
            <w:pPr>
              <w:ind w:left="35"/>
              <w:contextualSpacing/>
              <w:rPr>
                <w:rFonts w:cs="Arial"/>
              </w:rPr>
            </w:pPr>
            <w:sdt>
              <w:sdtPr>
                <w:rPr>
                  <w:rFonts w:cs="Arial"/>
                  <w:sz w:val="40"/>
                  <w:szCs w:val="40"/>
                </w:rPr>
                <w:id w:val="-1565564319"/>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No Poverty</w:t>
            </w:r>
          </w:p>
          <w:p w14:paraId="41CF41C6" w14:textId="77777777" w:rsidR="00F0393E" w:rsidRPr="00E70A97" w:rsidRDefault="00000000" w:rsidP="00F0393E">
            <w:pPr>
              <w:ind w:left="35"/>
              <w:contextualSpacing/>
              <w:rPr>
                <w:rFonts w:cs="Arial"/>
              </w:rPr>
            </w:pPr>
            <w:sdt>
              <w:sdtPr>
                <w:rPr>
                  <w:rFonts w:cs="Arial"/>
                  <w:sz w:val="40"/>
                  <w:szCs w:val="40"/>
                </w:rPr>
                <w:id w:val="1908497558"/>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Zero Hunger</w:t>
            </w:r>
          </w:p>
          <w:p w14:paraId="471B0F23" w14:textId="77777777" w:rsidR="00F0393E" w:rsidRPr="00E70A97" w:rsidRDefault="00000000" w:rsidP="00F0393E">
            <w:pPr>
              <w:ind w:left="35"/>
              <w:contextualSpacing/>
              <w:rPr>
                <w:rFonts w:cs="Arial"/>
              </w:rPr>
            </w:pPr>
            <w:sdt>
              <w:sdtPr>
                <w:rPr>
                  <w:rFonts w:cs="Arial"/>
                  <w:sz w:val="40"/>
                  <w:szCs w:val="40"/>
                </w:rPr>
                <w:id w:val="1260795903"/>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Good Health and Wellbeing</w:t>
            </w:r>
          </w:p>
          <w:p w14:paraId="7420931E" w14:textId="77777777" w:rsidR="00F0393E" w:rsidRPr="00E70A97" w:rsidRDefault="00000000" w:rsidP="00F0393E">
            <w:pPr>
              <w:ind w:left="35"/>
              <w:contextualSpacing/>
              <w:rPr>
                <w:rFonts w:cs="Arial"/>
              </w:rPr>
            </w:pPr>
            <w:sdt>
              <w:sdtPr>
                <w:rPr>
                  <w:rFonts w:cs="Arial"/>
                  <w:sz w:val="40"/>
                  <w:szCs w:val="40"/>
                </w:rPr>
                <w:id w:val="-1882308785"/>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Quality Education</w:t>
            </w:r>
          </w:p>
          <w:p w14:paraId="20B8EB33" w14:textId="77777777" w:rsidR="00F0393E" w:rsidRPr="00E70A97" w:rsidRDefault="00000000" w:rsidP="00F0393E">
            <w:pPr>
              <w:ind w:left="35"/>
              <w:contextualSpacing/>
              <w:rPr>
                <w:rFonts w:cs="Arial"/>
              </w:rPr>
            </w:pPr>
            <w:sdt>
              <w:sdtPr>
                <w:rPr>
                  <w:rFonts w:cs="Arial"/>
                  <w:sz w:val="40"/>
                  <w:szCs w:val="40"/>
                </w:rPr>
                <w:id w:val="179092640"/>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Gender Equality</w:t>
            </w:r>
          </w:p>
          <w:p w14:paraId="7123BC65" w14:textId="77777777" w:rsidR="00F0393E" w:rsidRPr="00E70A97" w:rsidRDefault="00000000" w:rsidP="00F0393E">
            <w:pPr>
              <w:ind w:left="35"/>
              <w:contextualSpacing/>
              <w:rPr>
                <w:rFonts w:cs="Arial"/>
              </w:rPr>
            </w:pPr>
            <w:sdt>
              <w:sdtPr>
                <w:rPr>
                  <w:rFonts w:cs="Arial"/>
                  <w:sz w:val="40"/>
                  <w:szCs w:val="40"/>
                </w:rPr>
                <w:id w:val="-1726593041"/>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Clean Water and Sanitation</w:t>
            </w:r>
          </w:p>
          <w:p w14:paraId="02FF69BA" w14:textId="77777777" w:rsidR="00F0393E" w:rsidRPr="00E70A97" w:rsidRDefault="00000000" w:rsidP="00F0393E">
            <w:pPr>
              <w:ind w:left="35"/>
              <w:contextualSpacing/>
              <w:rPr>
                <w:rFonts w:cs="Arial"/>
              </w:rPr>
            </w:pPr>
            <w:sdt>
              <w:sdtPr>
                <w:rPr>
                  <w:rFonts w:cs="Arial"/>
                  <w:sz w:val="40"/>
                  <w:szCs w:val="40"/>
                </w:rPr>
                <w:id w:val="-209959477"/>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Affordable and Clean Energy</w:t>
            </w:r>
          </w:p>
          <w:p w14:paraId="1B87C1F0" w14:textId="77777777" w:rsidR="00F0393E" w:rsidRPr="00E70A97" w:rsidRDefault="00000000" w:rsidP="00F0393E">
            <w:pPr>
              <w:ind w:left="35"/>
              <w:contextualSpacing/>
              <w:rPr>
                <w:rFonts w:cs="Arial"/>
              </w:rPr>
            </w:pPr>
            <w:sdt>
              <w:sdtPr>
                <w:rPr>
                  <w:rFonts w:cs="Arial"/>
                  <w:sz w:val="40"/>
                  <w:szCs w:val="40"/>
                </w:rPr>
                <w:id w:val="-730454632"/>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Decent Work and Economic Growth</w:t>
            </w:r>
          </w:p>
          <w:p w14:paraId="4227E4F6" w14:textId="77777777" w:rsidR="00F0393E" w:rsidRPr="00E70A97" w:rsidRDefault="00000000" w:rsidP="00F0393E">
            <w:pPr>
              <w:ind w:left="35"/>
              <w:contextualSpacing/>
              <w:rPr>
                <w:rFonts w:cs="Arial"/>
              </w:rPr>
            </w:pPr>
            <w:sdt>
              <w:sdtPr>
                <w:rPr>
                  <w:rFonts w:cs="Arial"/>
                  <w:sz w:val="40"/>
                  <w:szCs w:val="40"/>
                </w:rPr>
                <w:id w:val="2049405772"/>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 xml:space="preserve">Industry, Innovation and </w:t>
            </w:r>
            <w:r w:rsidR="00F0393E">
              <w:rPr>
                <w:rFonts w:cs="Arial"/>
              </w:rPr>
              <w:t xml:space="preserve">           </w:t>
            </w:r>
            <w:r w:rsidR="00F0393E" w:rsidRPr="00E70A97">
              <w:rPr>
                <w:rFonts w:cs="Arial"/>
              </w:rPr>
              <w:t>Infrastructure</w:t>
            </w:r>
          </w:p>
          <w:p w14:paraId="0F879ADF" w14:textId="77777777" w:rsidR="00F0393E" w:rsidRPr="00AF1254" w:rsidRDefault="00F0393E" w:rsidP="00F0393E">
            <w:pPr>
              <w:pStyle w:val="ListParagraph"/>
              <w:ind w:left="35"/>
              <w:rPr>
                <w:rFonts w:cs="Arial"/>
              </w:rPr>
            </w:pPr>
          </w:p>
        </w:tc>
        <w:tc>
          <w:tcPr>
            <w:tcW w:w="2329" w:type="pct"/>
            <w:gridSpan w:val="2"/>
            <w:tcBorders>
              <w:top w:val="nil"/>
              <w:left w:val="nil"/>
            </w:tcBorders>
          </w:tcPr>
          <w:p w14:paraId="604D06E5" w14:textId="77777777" w:rsidR="00F0393E" w:rsidRPr="00E70A97" w:rsidRDefault="00000000" w:rsidP="00F0393E">
            <w:pPr>
              <w:ind w:left="35"/>
              <w:contextualSpacing/>
              <w:rPr>
                <w:rFonts w:cs="Arial"/>
              </w:rPr>
            </w:pPr>
            <w:sdt>
              <w:sdtPr>
                <w:rPr>
                  <w:rFonts w:cs="Arial"/>
                  <w:sz w:val="40"/>
                  <w:szCs w:val="40"/>
                </w:rPr>
                <w:id w:val="-2138402035"/>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Reduced Inequalities</w:t>
            </w:r>
          </w:p>
          <w:p w14:paraId="060E6DA4" w14:textId="77777777" w:rsidR="00F0393E" w:rsidRPr="00E70A97" w:rsidRDefault="00000000" w:rsidP="00F0393E">
            <w:pPr>
              <w:ind w:left="35"/>
              <w:contextualSpacing/>
              <w:rPr>
                <w:rFonts w:cs="Arial"/>
              </w:rPr>
            </w:pPr>
            <w:sdt>
              <w:sdtPr>
                <w:rPr>
                  <w:rFonts w:cs="Arial"/>
                  <w:sz w:val="40"/>
                  <w:szCs w:val="40"/>
                </w:rPr>
                <w:id w:val="-1425407318"/>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Sustainable Cities and Communities</w:t>
            </w:r>
          </w:p>
          <w:p w14:paraId="7290D603" w14:textId="77777777" w:rsidR="00F0393E" w:rsidRPr="00E70A97" w:rsidRDefault="00000000" w:rsidP="00F0393E">
            <w:pPr>
              <w:ind w:left="35"/>
              <w:contextualSpacing/>
              <w:rPr>
                <w:rFonts w:cs="Arial"/>
              </w:rPr>
            </w:pPr>
            <w:sdt>
              <w:sdtPr>
                <w:rPr>
                  <w:rFonts w:cs="Arial"/>
                  <w:sz w:val="40"/>
                  <w:szCs w:val="40"/>
                </w:rPr>
                <w:id w:val="-2100638581"/>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 xml:space="preserve">Responsible Consumption and Production </w:t>
            </w:r>
          </w:p>
          <w:p w14:paraId="396F1C17" w14:textId="77777777" w:rsidR="00F0393E" w:rsidRPr="00E70A97" w:rsidRDefault="00000000" w:rsidP="00F0393E">
            <w:pPr>
              <w:ind w:left="35"/>
              <w:contextualSpacing/>
              <w:rPr>
                <w:rFonts w:cs="Arial"/>
              </w:rPr>
            </w:pPr>
            <w:sdt>
              <w:sdtPr>
                <w:rPr>
                  <w:rFonts w:cs="Arial"/>
                  <w:sz w:val="40"/>
                  <w:szCs w:val="40"/>
                </w:rPr>
                <w:id w:val="-560323051"/>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Climate Action</w:t>
            </w:r>
          </w:p>
          <w:p w14:paraId="76956084" w14:textId="77777777" w:rsidR="00F0393E" w:rsidRPr="00E70A97" w:rsidRDefault="00000000" w:rsidP="00F0393E">
            <w:pPr>
              <w:ind w:left="35"/>
              <w:contextualSpacing/>
              <w:rPr>
                <w:rFonts w:cs="Arial"/>
              </w:rPr>
            </w:pPr>
            <w:sdt>
              <w:sdtPr>
                <w:rPr>
                  <w:rFonts w:cs="Arial"/>
                  <w:sz w:val="40"/>
                  <w:szCs w:val="40"/>
                </w:rPr>
                <w:id w:val="853161564"/>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Life Below Water</w:t>
            </w:r>
          </w:p>
          <w:p w14:paraId="5BA490B4" w14:textId="77777777" w:rsidR="00F0393E" w:rsidRPr="00E70A97" w:rsidRDefault="00000000" w:rsidP="00F0393E">
            <w:pPr>
              <w:ind w:left="35"/>
              <w:contextualSpacing/>
              <w:rPr>
                <w:rFonts w:cs="Arial"/>
              </w:rPr>
            </w:pPr>
            <w:sdt>
              <w:sdtPr>
                <w:rPr>
                  <w:rFonts w:cs="Arial"/>
                  <w:sz w:val="40"/>
                  <w:szCs w:val="40"/>
                </w:rPr>
                <w:id w:val="-951240189"/>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Life on Land</w:t>
            </w:r>
          </w:p>
          <w:p w14:paraId="535020D5" w14:textId="77777777" w:rsidR="00F0393E" w:rsidRPr="00E70A97" w:rsidRDefault="00000000" w:rsidP="00F0393E">
            <w:pPr>
              <w:ind w:left="35"/>
              <w:contextualSpacing/>
              <w:rPr>
                <w:rFonts w:cs="Arial"/>
              </w:rPr>
            </w:pPr>
            <w:sdt>
              <w:sdtPr>
                <w:rPr>
                  <w:rFonts w:cs="Arial"/>
                  <w:sz w:val="40"/>
                  <w:szCs w:val="40"/>
                </w:rPr>
                <w:id w:val="-450397726"/>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Peace, Justice and Strong Institutions</w:t>
            </w:r>
          </w:p>
          <w:p w14:paraId="4408643E" w14:textId="77777777" w:rsidR="00F0393E" w:rsidRPr="00E70A97" w:rsidRDefault="00000000" w:rsidP="00F0393E">
            <w:pPr>
              <w:ind w:left="35"/>
              <w:contextualSpacing/>
              <w:rPr>
                <w:rFonts w:cs="Arial"/>
              </w:rPr>
            </w:pPr>
            <w:sdt>
              <w:sdtPr>
                <w:rPr>
                  <w:rFonts w:cs="Arial"/>
                  <w:sz w:val="40"/>
                  <w:szCs w:val="40"/>
                </w:rPr>
                <w:id w:val="763876606"/>
                <w14:checkbox>
                  <w14:checked w14:val="0"/>
                  <w14:checkedState w14:val="2612" w14:font="MS Gothic"/>
                  <w14:uncheckedState w14:val="2610" w14:font="MS Gothic"/>
                </w14:checkbox>
              </w:sdtPr>
              <w:sdtContent>
                <w:r w:rsidR="00F0393E" w:rsidRPr="0092075E">
                  <w:rPr>
                    <w:rFonts w:ascii="MS Gothic" w:eastAsia="MS Gothic" w:hAnsi="MS Gothic" w:cs="Arial" w:hint="eastAsia"/>
                    <w:sz w:val="40"/>
                    <w:szCs w:val="40"/>
                  </w:rPr>
                  <w:t>☐</w:t>
                </w:r>
              </w:sdtContent>
            </w:sdt>
            <w:r w:rsidR="00F0393E">
              <w:rPr>
                <w:rFonts w:cs="Arial"/>
              </w:rPr>
              <w:t xml:space="preserve">  </w:t>
            </w:r>
            <w:r w:rsidR="00F0393E" w:rsidRPr="00E70A97">
              <w:rPr>
                <w:rFonts w:cs="Arial"/>
              </w:rPr>
              <w:t>Partnerships for the Goals</w:t>
            </w:r>
          </w:p>
        </w:tc>
      </w:tr>
      <w:tr w:rsidR="00F0393E" w:rsidRPr="00231EB6" w14:paraId="4ECBF4C1" w14:textId="77777777" w:rsidTr="00F0393E">
        <w:tc>
          <w:tcPr>
            <w:tcW w:w="312" w:type="pct"/>
          </w:tcPr>
          <w:p w14:paraId="765AFD43" w14:textId="77777777" w:rsidR="00F0393E" w:rsidRPr="00E70A97" w:rsidRDefault="00F0393E" w:rsidP="00F0393E">
            <w:pPr>
              <w:rPr>
                <w:rFonts w:cs="Arial"/>
                <w:b/>
              </w:rPr>
            </w:pPr>
            <w:r w:rsidRPr="00E70A97">
              <w:rPr>
                <w:rFonts w:cs="Arial"/>
                <w:b/>
              </w:rPr>
              <w:lastRenderedPageBreak/>
              <w:t>1</w:t>
            </w:r>
            <w:r>
              <w:rPr>
                <w:rFonts w:cs="Arial"/>
                <w:b/>
              </w:rPr>
              <w:t>8</w:t>
            </w:r>
            <w:r w:rsidRPr="00E70A97">
              <w:rPr>
                <w:rFonts w:cs="Arial"/>
                <w:b/>
              </w:rPr>
              <w:t>.</w:t>
            </w:r>
          </w:p>
        </w:tc>
        <w:tc>
          <w:tcPr>
            <w:tcW w:w="4688" w:type="pct"/>
            <w:gridSpan w:val="3"/>
          </w:tcPr>
          <w:p w14:paraId="1BB2E30F" w14:textId="77777777" w:rsidR="00F0393E" w:rsidRPr="00231EB6" w:rsidRDefault="00F0393E" w:rsidP="00F0393E">
            <w:pPr>
              <w:rPr>
                <w:rFonts w:cs="Arial"/>
                <w:b/>
              </w:rPr>
            </w:pPr>
            <w:r w:rsidRPr="002E62DD">
              <w:rPr>
                <w:b/>
                <w:color w:val="000000" w:themeColor="text1"/>
              </w:rPr>
              <w:t xml:space="preserve">Is the policy a qualifying Policy, Programme or Strategy as defined by The Environmental Impact Assessment (Scotland) Act 2005? </w:t>
            </w:r>
            <w:r>
              <w:rPr>
                <w:b/>
                <w:color w:val="000000" w:themeColor="text1"/>
              </w:rPr>
              <w:t xml:space="preserve">i.e. </w:t>
            </w:r>
            <w:r w:rsidRPr="002E62DD">
              <w:rPr>
                <w:rFonts w:cs="Arial"/>
                <w:b/>
                <w:color w:val="000000" w:themeColor="text1"/>
              </w:rPr>
              <w:t>Will the policy require a Strategic Environmental Assessment?</w:t>
            </w:r>
          </w:p>
          <w:p w14:paraId="38BD89B2" w14:textId="77777777" w:rsidR="00F0393E" w:rsidRPr="00231EB6" w:rsidRDefault="00F0393E" w:rsidP="00F0393E">
            <w:pPr>
              <w:rPr>
                <w:rFonts w:cs="Arial"/>
              </w:rPr>
            </w:pPr>
          </w:p>
          <w:p w14:paraId="5A5843EF" w14:textId="77777777" w:rsidR="00F0393E" w:rsidRDefault="00F0393E" w:rsidP="00F0393E">
            <w:pPr>
              <w:rPr>
                <w:rFonts w:cs="Arial"/>
              </w:rPr>
            </w:pPr>
            <w:r w:rsidRPr="00231EB6">
              <w:rPr>
                <w:rFonts w:cs="Arial"/>
              </w:rPr>
              <w:t>Is the policy likely to result in significant environmental effects (positive or negative)?  Y/N</w:t>
            </w:r>
          </w:p>
          <w:p w14:paraId="0733129A" w14:textId="77777777" w:rsidR="00F0393E" w:rsidRPr="00231EB6" w:rsidRDefault="00F0393E" w:rsidP="00F0393E">
            <w:pPr>
              <w:ind w:left="709"/>
              <w:rPr>
                <w:rFonts w:cs="Arial"/>
              </w:rPr>
            </w:pPr>
          </w:p>
          <w:p w14:paraId="4D5D4B34" w14:textId="77777777" w:rsidR="00F0393E" w:rsidRDefault="00F0393E" w:rsidP="00F0393E">
            <w:pPr>
              <w:rPr>
                <w:rFonts w:cs="Arial"/>
              </w:rPr>
            </w:pPr>
            <w:r w:rsidRPr="00231EB6">
              <w:rPr>
                <w:rFonts w:cs="Arial"/>
              </w:rPr>
              <w:t>If yes, a full SEA may be required.  If no, pre</w:t>
            </w:r>
            <w:r>
              <w:rPr>
                <w:rFonts w:cs="Arial"/>
              </w:rPr>
              <w:t>-</w:t>
            </w:r>
            <w:r w:rsidRPr="00231EB6">
              <w:rPr>
                <w:rFonts w:cs="Arial"/>
              </w:rPr>
              <w:t xml:space="preserve">screening or screening may still be necessary to justify your reasons for </w:t>
            </w:r>
            <w:r w:rsidRPr="00231EB6">
              <w:rPr>
                <w:rFonts w:cs="Arial"/>
                <w:bCs/>
              </w:rPr>
              <w:t>the policy, plan or strategy</w:t>
            </w:r>
            <w:r w:rsidRPr="00231EB6">
              <w:rPr>
                <w:rFonts w:cs="Arial"/>
              </w:rPr>
              <w:t xml:space="preserve"> not requiring an SEA.  </w:t>
            </w:r>
          </w:p>
          <w:p w14:paraId="0F1AD8A5" w14:textId="77777777" w:rsidR="00F0393E" w:rsidRDefault="00F0393E" w:rsidP="00F0393E">
            <w:pPr>
              <w:rPr>
                <w:rFonts w:cs="Arial"/>
              </w:rPr>
            </w:pPr>
          </w:p>
          <w:p w14:paraId="13F5E1C0" w14:textId="77777777" w:rsidR="00F0393E" w:rsidRDefault="00F0393E" w:rsidP="00F0393E">
            <w:pPr>
              <w:rPr>
                <w:rFonts w:cs="Arial"/>
              </w:rPr>
            </w:pPr>
            <w:r w:rsidRPr="00231EB6">
              <w:rPr>
                <w:rFonts w:cs="Arial"/>
              </w:rPr>
              <w:t xml:space="preserve">Advice and guidance on the SEA process is provided in the SEA Act, which can be viewed at </w:t>
            </w:r>
            <w:hyperlink r:id="rId52" w:history="1">
              <w:r w:rsidRPr="00231EB6">
                <w:rPr>
                  <w:rStyle w:val="Hyperlink"/>
                  <w:rFonts w:cs="Arial"/>
                </w:rPr>
                <w:t>www.legislation.gov.uk/asp/2005/15/pdfs/asp_20050015_en.pdf</w:t>
              </w:r>
            </w:hyperlink>
            <w:r w:rsidRPr="00231EB6">
              <w:rPr>
                <w:rFonts w:cs="Arial"/>
              </w:rPr>
              <w:t xml:space="preserve"> and in the Scottish Government SEA Toolkit, which supports the SEA process, and can be viewed at </w:t>
            </w:r>
            <w:hyperlink r:id="rId53" w:history="1">
              <w:r w:rsidRPr="00231EB6">
                <w:rPr>
                  <w:rStyle w:val="Hyperlink"/>
                  <w:rFonts w:cs="Arial"/>
                </w:rPr>
                <w:t>www.scotland.gov.uk/Publications/2006/09/13104943/1</w:t>
              </w:r>
            </w:hyperlink>
            <w:r w:rsidRPr="00231EB6">
              <w:rPr>
                <w:rFonts w:cs="Arial"/>
              </w:rPr>
              <w:t>.</w:t>
            </w:r>
          </w:p>
          <w:p w14:paraId="5AE231E1" w14:textId="77777777" w:rsidR="00F0393E" w:rsidRDefault="00F0393E" w:rsidP="00F0393E">
            <w:pPr>
              <w:ind w:left="709"/>
              <w:rPr>
                <w:rFonts w:cs="Arial"/>
              </w:rPr>
            </w:pPr>
          </w:p>
          <w:p w14:paraId="32A0683F" w14:textId="77777777" w:rsidR="00F0393E" w:rsidRPr="00231EB6" w:rsidRDefault="00F0393E" w:rsidP="00F0393E">
            <w:pPr>
              <w:ind w:left="709"/>
              <w:rPr>
                <w:rFonts w:cs="Arial"/>
              </w:rPr>
            </w:pPr>
          </w:p>
        </w:tc>
      </w:tr>
      <w:tr w:rsidR="00F0393E" w:rsidRPr="00231EB6" w14:paraId="27EB0D32" w14:textId="77777777" w:rsidTr="00F0393E">
        <w:tc>
          <w:tcPr>
            <w:tcW w:w="312" w:type="pct"/>
          </w:tcPr>
          <w:p w14:paraId="01796EFA" w14:textId="77777777" w:rsidR="00F0393E" w:rsidRDefault="00F0393E" w:rsidP="00F0393E">
            <w:pPr>
              <w:rPr>
                <w:rFonts w:cs="Arial"/>
                <w:b/>
              </w:rPr>
            </w:pPr>
          </w:p>
          <w:p w14:paraId="2AA31EA6" w14:textId="77777777" w:rsidR="00F0393E" w:rsidRDefault="00F0393E" w:rsidP="00F0393E">
            <w:pPr>
              <w:rPr>
                <w:rFonts w:cs="Arial"/>
                <w:b/>
              </w:rPr>
            </w:pPr>
            <w:r>
              <w:rPr>
                <w:rFonts w:cs="Arial"/>
                <w:b/>
              </w:rPr>
              <w:t>19.</w:t>
            </w:r>
          </w:p>
        </w:tc>
        <w:tc>
          <w:tcPr>
            <w:tcW w:w="4688" w:type="pct"/>
            <w:gridSpan w:val="3"/>
          </w:tcPr>
          <w:p w14:paraId="4EDB9821" w14:textId="77777777" w:rsidR="00F0393E" w:rsidRDefault="00F0393E" w:rsidP="00F0393E">
            <w:pPr>
              <w:rPr>
                <w:rFonts w:cs="Arial"/>
                <w:b/>
              </w:rPr>
            </w:pPr>
            <w:r>
              <w:rPr>
                <w:rFonts w:cs="Arial"/>
                <w:b/>
              </w:rPr>
              <w:t xml:space="preserve">    </w:t>
            </w:r>
          </w:p>
          <w:p w14:paraId="5967F674" w14:textId="77777777" w:rsidR="00F0393E" w:rsidRDefault="00F0393E" w:rsidP="00F0393E">
            <w:pPr>
              <w:rPr>
                <w:rFonts w:cs="Arial"/>
                <w:b/>
              </w:rPr>
            </w:pPr>
            <w:r>
              <w:rPr>
                <w:rFonts w:cs="Arial"/>
                <w:b/>
              </w:rPr>
              <w:t xml:space="preserve"> Does your policy contribute to the delivery of the National Performance Framework? You may want to reference these in your policy. </w:t>
            </w:r>
            <w:hyperlink r:id="rId54" w:history="1">
              <w:r w:rsidRPr="00E5201C">
                <w:rPr>
                  <w:rStyle w:val="Hyperlink"/>
                  <w:rFonts w:cs="Arial"/>
                  <w:szCs w:val="22"/>
                </w:rPr>
                <w:t>https://nationalperformance.gov.scot/</w:t>
              </w:r>
            </w:hyperlink>
          </w:p>
          <w:p w14:paraId="046694D0"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100526649"/>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 xml:space="preserve">grow up loved, safe and respected so that </w:t>
            </w:r>
            <w:r w:rsidR="00F0393E">
              <w:rPr>
                <w:rFonts w:eastAsia="Times New Roman" w:cs="Arial"/>
                <w:color w:val="000000"/>
                <w:szCs w:val="22"/>
              </w:rPr>
              <w:t>we</w:t>
            </w:r>
            <w:r w:rsidR="00F0393E" w:rsidRPr="00481F0D">
              <w:rPr>
                <w:rFonts w:eastAsia="Times New Roman" w:cs="Arial"/>
                <w:color w:val="000000"/>
                <w:szCs w:val="22"/>
              </w:rPr>
              <w:t xml:space="preserve"> realise </w:t>
            </w:r>
            <w:r w:rsidR="00F0393E">
              <w:rPr>
                <w:rFonts w:eastAsia="Times New Roman" w:cs="Arial"/>
                <w:color w:val="000000"/>
                <w:szCs w:val="22"/>
              </w:rPr>
              <w:t>our</w:t>
            </w:r>
            <w:r w:rsidR="00F0393E" w:rsidRPr="00481F0D">
              <w:rPr>
                <w:rFonts w:eastAsia="Times New Roman" w:cs="Arial"/>
                <w:color w:val="000000"/>
                <w:szCs w:val="22"/>
              </w:rPr>
              <w:t xml:space="preserve"> full potential</w:t>
            </w:r>
          </w:p>
          <w:p w14:paraId="6E67ACC7"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002501645"/>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live in communities that are inclusive, empowered, resilient and safe</w:t>
            </w:r>
          </w:p>
          <w:p w14:paraId="1A5C377F"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310261712"/>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 xml:space="preserve">are creative and </w:t>
            </w:r>
            <w:r w:rsidR="00F0393E">
              <w:rPr>
                <w:rFonts w:eastAsia="Times New Roman" w:cs="Arial"/>
                <w:color w:val="000000"/>
                <w:szCs w:val="22"/>
              </w:rPr>
              <w:t>our</w:t>
            </w:r>
            <w:r w:rsidR="00F0393E" w:rsidRPr="00481F0D">
              <w:rPr>
                <w:rFonts w:eastAsia="Times New Roman" w:cs="Arial"/>
                <w:color w:val="000000"/>
                <w:szCs w:val="22"/>
              </w:rPr>
              <w:t xml:space="preserve"> vibrant and diverse cultures are expressed and enjoyed widely</w:t>
            </w:r>
          </w:p>
          <w:p w14:paraId="5EC9B783"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403483962"/>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have a globally competitive, entrepreneurial, inclusive and sustainable economy</w:t>
            </w:r>
          </w:p>
          <w:p w14:paraId="7B91F527"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004480650"/>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are well educated, skilled and able to contribute to society</w:t>
            </w:r>
          </w:p>
          <w:p w14:paraId="2976CDD5"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720746718"/>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 xml:space="preserve">value, enjoy, protect and enhance </w:t>
            </w:r>
            <w:r w:rsidR="00F0393E">
              <w:rPr>
                <w:rFonts w:eastAsia="Times New Roman" w:cs="Arial"/>
                <w:color w:val="000000"/>
                <w:szCs w:val="22"/>
              </w:rPr>
              <w:t>our</w:t>
            </w:r>
            <w:r w:rsidR="00F0393E" w:rsidRPr="00481F0D">
              <w:rPr>
                <w:rFonts w:eastAsia="Times New Roman" w:cs="Arial"/>
                <w:color w:val="000000"/>
                <w:szCs w:val="22"/>
              </w:rPr>
              <w:t xml:space="preserve"> environment</w:t>
            </w:r>
          </w:p>
          <w:p w14:paraId="4DC3372D"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274632734"/>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have thriving and innovative businesses, with quality jobs and fair work for everyone</w:t>
            </w:r>
          </w:p>
          <w:p w14:paraId="5528882C"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842046446"/>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are healthy and active</w:t>
            </w:r>
          </w:p>
          <w:p w14:paraId="0EFCDD20"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531485894"/>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respect, protect and fulfil human rights and live free from discrimination</w:t>
            </w:r>
          </w:p>
          <w:p w14:paraId="15BBBFA3" w14:textId="77777777" w:rsidR="00F0393E" w:rsidRPr="00481F0D"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1279608115"/>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are open, connected and make a positive contribution internationally</w:t>
            </w:r>
          </w:p>
          <w:p w14:paraId="5EB38DBB" w14:textId="77777777" w:rsidR="00F0393E" w:rsidRDefault="00000000" w:rsidP="00F0393E">
            <w:pPr>
              <w:shd w:val="clear" w:color="auto" w:fill="FFFFFF"/>
              <w:spacing w:before="100" w:beforeAutospacing="1" w:after="100" w:afterAutospacing="1"/>
              <w:rPr>
                <w:rFonts w:eastAsia="Times New Roman" w:cs="Arial"/>
                <w:color w:val="000000"/>
                <w:szCs w:val="22"/>
              </w:rPr>
            </w:pPr>
            <w:sdt>
              <w:sdtPr>
                <w:rPr>
                  <w:rFonts w:eastAsia="Times New Roman" w:cs="Arial"/>
                  <w:color w:val="000000"/>
                  <w:sz w:val="40"/>
                  <w:szCs w:val="40"/>
                </w:rPr>
                <w:id w:val="219866843"/>
                <w14:checkbox>
                  <w14:checked w14:val="0"/>
                  <w14:checkedState w14:val="2612" w14:font="MS Gothic"/>
                  <w14:uncheckedState w14:val="2610" w14:font="MS Gothic"/>
                </w14:checkbox>
              </w:sdtPr>
              <w:sdtContent>
                <w:r w:rsidR="00F0393E" w:rsidRPr="0092075E">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We </w:t>
            </w:r>
            <w:r w:rsidR="00F0393E" w:rsidRPr="00481F0D">
              <w:rPr>
                <w:rFonts w:eastAsia="Times New Roman" w:cs="Arial"/>
                <w:color w:val="000000"/>
                <w:szCs w:val="22"/>
              </w:rPr>
              <w:t>tackle poverty by sharing opportunities, wealth and power more equally</w:t>
            </w:r>
          </w:p>
          <w:p w14:paraId="29511DA5" w14:textId="77777777" w:rsidR="00F0393E" w:rsidRPr="002E62DD" w:rsidRDefault="00F0393E" w:rsidP="00F0393E">
            <w:pPr>
              <w:shd w:val="clear" w:color="auto" w:fill="FFFFFF"/>
              <w:rPr>
                <w:rFonts w:eastAsia="Times New Roman" w:cs="Arial"/>
                <w:color w:val="000000"/>
                <w:szCs w:val="22"/>
              </w:rPr>
            </w:pPr>
          </w:p>
        </w:tc>
      </w:tr>
      <w:tr w:rsidR="00F0393E" w:rsidRPr="00231EB6" w14:paraId="478F28CC" w14:textId="77777777" w:rsidTr="00F0393E">
        <w:tc>
          <w:tcPr>
            <w:tcW w:w="312" w:type="pct"/>
          </w:tcPr>
          <w:p w14:paraId="7F661139" w14:textId="77777777" w:rsidR="00F0393E" w:rsidRDefault="00F0393E" w:rsidP="00F0393E">
            <w:pPr>
              <w:rPr>
                <w:rFonts w:cs="Arial"/>
                <w:b/>
              </w:rPr>
            </w:pPr>
          </w:p>
          <w:p w14:paraId="09AFC4A7" w14:textId="77777777" w:rsidR="00F0393E" w:rsidRPr="00231EB6" w:rsidRDefault="00F0393E" w:rsidP="00F0393E">
            <w:pPr>
              <w:rPr>
                <w:rFonts w:cs="Arial"/>
                <w:b/>
              </w:rPr>
            </w:pPr>
            <w:r>
              <w:rPr>
                <w:rFonts w:cs="Arial"/>
                <w:b/>
              </w:rPr>
              <w:t>20.</w:t>
            </w:r>
          </w:p>
        </w:tc>
        <w:tc>
          <w:tcPr>
            <w:tcW w:w="4688" w:type="pct"/>
            <w:gridSpan w:val="3"/>
          </w:tcPr>
          <w:p w14:paraId="3717E168" w14:textId="77777777" w:rsidR="00F0393E" w:rsidRDefault="00F0393E" w:rsidP="00F0393E">
            <w:pPr>
              <w:rPr>
                <w:rFonts w:cs="Arial"/>
                <w:b/>
              </w:rPr>
            </w:pPr>
          </w:p>
          <w:p w14:paraId="2A2F291A" w14:textId="77777777" w:rsidR="00F0393E" w:rsidRDefault="00F0393E" w:rsidP="00F0393E">
            <w:pPr>
              <w:rPr>
                <w:rFonts w:cs="Arial"/>
                <w:b/>
              </w:rPr>
            </w:pPr>
            <w:r w:rsidRPr="00231EB6">
              <w:rPr>
                <w:rFonts w:cs="Arial"/>
                <w:b/>
              </w:rPr>
              <w:t xml:space="preserve">Will the policy have an impact on health and wellbeing? </w:t>
            </w:r>
          </w:p>
          <w:p w14:paraId="6E488782" w14:textId="77777777" w:rsidR="00F0393E" w:rsidRPr="00231EB6" w:rsidRDefault="00F0393E" w:rsidP="00F0393E">
            <w:pPr>
              <w:rPr>
                <w:rFonts w:cs="Arial"/>
                <w:color w:val="00B050"/>
              </w:rPr>
            </w:pPr>
            <w:r w:rsidRPr="00231EB6">
              <w:rPr>
                <w:rFonts w:cs="Arial"/>
              </w:rPr>
              <w:t xml:space="preserve">(if any boxes are ticked </w:t>
            </w:r>
            <w:r>
              <w:rPr>
                <w:rFonts w:cs="Arial"/>
              </w:rPr>
              <w:t>you may want to carry out a health impact assessment or include it in an</w:t>
            </w:r>
            <w:r w:rsidRPr="00231EB6">
              <w:rPr>
                <w:rFonts w:cs="Arial"/>
              </w:rPr>
              <w:t xml:space="preserve"> </w:t>
            </w:r>
            <w:r>
              <w:rPr>
                <w:rFonts w:cs="Arial"/>
              </w:rPr>
              <w:t>Integrated</w:t>
            </w:r>
            <w:r w:rsidRPr="00231EB6">
              <w:rPr>
                <w:rFonts w:cs="Arial"/>
              </w:rPr>
              <w:t xml:space="preserve"> Impact Assessment</w:t>
            </w:r>
            <w:r>
              <w:rPr>
                <w:rFonts w:cs="Arial"/>
              </w:rPr>
              <w:t xml:space="preserve">) </w:t>
            </w:r>
            <w:hyperlink r:id="rId55" w:history="1">
              <w:r>
                <w:rPr>
                  <w:rStyle w:val="Hyperlink"/>
                </w:rPr>
                <w:t>http://www.healthscotland.scot/tools-and-resources/health-inequalities-impact-assessment-hiia/what-is-an-hiia</w:t>
              </w:r>
            </w:hyperlink>
          </w:p>
          <w:p w14:paraId="6F8387DA" w14:textId="77777777" w:rsidR="00F0393E" w:rsidRPr="00231EB6" w:rsidRDefault="00F0393E" w:rsidP="00F0393E">
            <w:pPr>
              <w:rPr>
                <w:rFonts w:cs="Arial"/>
              </w:rPr>
            </w:pPr>
          </w:p>
          <w:p w14:paraId="23FF9954" w14:textId="77777777" w:rsidR="00F0393E" w:rsidRPr="00231EB6" w:rsidRDefault="00F0393E" w:rsidP="00F0393E">
            <w:pPr>
              <w:rPr>
                <w:rFonts w:cs="Arial"/>
              </w:rPr>
            </w:pPr>
            <w:r w:rsidRPr="00231EB6">
              <w:rPr>
                <w:rFonts w:cs="Arial"/>
              </w:rPr>
              <w:t>Does the proposal impact on one or more determinants of health?</w:t>
            </w:r>
            <w:r>
              <w:rPr>
                <w:rFonts w:cs="Arial"/>
              </w:rPr>
              <w:t>:</w:t>
            </w:r>
          </w:p>
          <w:p w14:paraId="1FA9EAFB" w14:textId="77777777" w:rsidR="00F0393E" w:rsidRPr="00231EB6" w:rsidRDefault="00F0393E" w:rsidP="00F0393E">
            <w:pPr>
              <w:ind w:left="426"/>
              <w:rPr>
                <w:rFonts w:cs="Arial"/>
              </w:rPr>
            </w:pPr>
          </w:p>
          <w:p w14:paraId="54A87341" w14:textId="77777777" w:rsidR="00F0393E" w:rsidRPr="00231EB6" w:rsidRDefault="00000000" w:rsidP="00F0393E">
            <w:pPr>
              <w:rPr>
                <w:rFonts w:cs="Arial"/>
              </w:rPr>
            </w:pPr>
            <w:sdt>
              <w:sdtPr>
                <w:rPr>
                  <w:rFonts w:cs="Arial"/>
                  <w:sz w:val="40"/>
                  <w:szCs w:val="40"/>
                </w:rPr>
                <w:id w:val="-1988464127"/>
                <w14:checkbox>
                  <w14:checked w14:val="0"/>
                  <w14:checkedState w14:val="2612" w14:font="MS Gothic"/>
                  <w14:uncheckedState w14:val="2610" w14:font="MS Gothic"/>
                </w14:checkbox>
              </w:sdtPr>
              <w:sdtContent>
                <w:r w:rsidR="00F0393E" w:rsidRPr="006C6162">
                  <w:rPr>
                    <w:rFonts w:ascii="MS Gothic" w:eastAsia="MS Gothic" w:hAnsi="MS Gothic" w:cs="Arial" w:hint="eastAsia"/>
                    <w:sz w:val="40"/>
                    <w:szCs w:val="40"/>
                  </w:rPr>
                  <w:t>☐</w:t>
                </w:r>
              </w:sdtContent>
            </w:sdt>
            <w:r w:rsidR="00F0393E">
              <w:rPr>
                <w:rFonts w:cs="Arial"/>
                <w:szCs w:val="22"/>
              </w:rPr>
              <w:t xml:space="preserve">   </w:t>
            </w:r>
            <w:r w:rsidR="00F0393E" w:rsidRPr="00231EB6">
              <w:rPr>
                <w:rFonts w:cs="Arial"/>
                <w:szCs w:val="22"/>
              </w:rPr>
              <w:t>Personal/family lifestyles and characteristics (e.g diet, physical activity, education and learning)</w:t>
            </w:r>
          </w:p>
          <w:p w14:paraId="5D5A56CF" w14:textId="77777777" w:rsidR="00F0393E" w:rsidRPr="00231EB6" w:rsidRDefault="00F0393E" w:rsidP="00F0393E">
            <w:pPr>
              <w:ind w:left="426" w:firstLine="283"/>
              <w:rPr>
                <w:rFonts w:cs="Arial"/>
              </w:rPr>
            </w:pPr>
          </w:p>
          <w:p w14:paraId="6DC12700" w14:textId="77777777" w:rsidR="00F0393E" w:rsidRPr="00231EB6" w:rsidRDefault="00000000" w:rsidP="00F0393E">
            <w:pPr>
              <w:rPr>
                <w:rFonts w:cs="Arial"/>
              </w:rPr>
            </w:pPr>
            <w:sdt>
              <w:sdtPr>
                <w:rPr>
                  <w:rFonts w:cs="Arial"/>
                  <w:sz w:val="40"/>
                  <w:szCs w:val="40"/>
                </w:rPr>
                <w:id w:val="-385871394"/>
                <w14:checkbox>
                  <w14:checked w14:val="0"/>
                  <w14:checkedState w14:val="2612" w14:font="MS Gothic"/>
                  <w14:uncheckedState w14:val="2610" w14:font="MS Gothic"/>
                </w14:checkbox>
              </w:sdtPr>
              <w:sdtContent>
                <w:r w:rsidR="00F0393E" w:rsidRPr="006C6162">
                  <w:rPr>
                    <w:rFonts w:ascii="MS Gothic" w:eastAsia="MS Gothic" w:hAnsi="MS Gothic" w:cs="Arial" w:hint="eastAsia"/>
                    <w:sz w:val="40"/>
                    <w:szCs w:val="40"/>
                  </w:rPr>
                  <w:t>☐</w:t>
                </w:r>
              </w:sdtContent>
            </w:sdt>
            <w:r w:rsidR="00F0393E">
              <w:rPr>
                <w:rFonts w:cs="Arial"/>
                <w:szCs w:val="22"/>
              </w:rPr>
              <w:t xml:space="preserve">   </w:t>
            </w:r>
            <w:r w:rsidR="00F0393E" w:rsidRPr="00231EB6">
              <w:rPr>
                <w:rFonts w:cs="Arial"/>
                <w:szCs w:val="22"/>
              </w:rPr>
              <w:t>Socio-economic environment (e.g. social status, employment, social support,</w:t>
            </w:r>
            <w:r w:rsidR="00F0393E">
              <w:rPr>
                <w:rFonts w:cs="Arial"/>
                <w:szCs w:val="22"/>
              </w:rPr>
              <w:t xml:space="preserve"> </w:t>
            </w:r>
            <w:r w:rsidR="00F0393E" w:rsidRPr="00231EB6">
              <w:rPr>
                <w:rFonts w:cs="Arial"/>
                <w:szCs w:val="22"/>
              </w:rPr>
              <w:t>stress, income, equity)</w:t>
            </w:r>
          </w:p>
          <w:p w14:paraId="2602291B" w14:textId="77777777" w:rsidR="00F0393E" w:rsidRPr="00231EB6" w:rsidRDefault="00F0393E" w:rsidP="00F0393E">
            <w:pPr>
              <w:ind w:left="426" w:firstLine="283"/>
              <w:rPr>
                <w:rFonts w:cs="Arial"/>
              </w:rPr>
            </w:pPr>
          </w:p>
          <w:p w14:paraId="3BEFBF42" w14:textId="77777777" w:rsidR="00F0393E" w:rsidRPr="00231EB6" w:rsidRDefault="00000000" w:rsidP="00F0393E">
            <w:pPr>
              <w:rPr>
                <w:rFonts w:cs="Arial"/>
              </w:rPr>
            </w:pPr>
            <w:sdt>
              <w:sdtPr>
                <w:rPr>
                  <w:rFonts w:cs="Arial"/>
                  <w:sz w:val="40"/>
                  <w:szCs w:val="40"/>
                </w:rPr>
                <w:id w:val="-1006206925"/>
                <w14:checkbox>
                  <w14:checked w14:val="0"/>
                  <w14:checkedState w14:val="2612" w14:font="MS Gothic"/>
                  <w14:uncheckedState w14:val="2610" w14:font="MS Gothic"/>
                </w14:checkbox>
              </w:sdtPr>
              <w:sdtContent>
                <w:r w:rsidR="00F0393E" w:rsidRPr="006C6162">
                  <w:rPr>
                    <w:rFonts w:ascii="MS Gothic" w:eastAsia="MS Gothic" w:hAnsi="MS Gothic" w:cs="Arial" w:hint="eastAsia"/>
                    <w:sz w:val="40"/>
                    <w:szCs w:val="40"/>
                  </w:rPr>
                  <w:t>☐</w:t>
                </w:r>
              </w:sdtContent>
            </w:sdt>
            <w:r w:rsidR="00F0393E">
              <w:rPr>
                <w:rFonts w:cs="Arial"/>
                <w:szCs w:val="22"/>
              </w:rPr>
              <w:t xml:space="preserve">   </w:t>
            </w:r>
            <w:r w:rsidR="00F0393E" w:rsidRPr="00231EB6">
              <w:rPr>
                <w:rFonts w:cs="Arial"/>
                <w:szCs w:val="22"/>
              </w:rPr>
              <w:t>Physical environment (e.g. living and working conditions, pollution, climate, public safety)</w:t>
            </w:r>
          </w:p>
          <w:p w14:paraId="778927A2" w14:textId="77777777" w:rsidR="00F0393E" w:rsidRPr="006C6162" w:rsidRDefault="00F0393E" w:rsidP="00F0393E">
            <w:pPr>
              <w:ind w:left="426" w:firstLine="283"/>
              <w:rPr>
                <w:rFonts w:cs="Arial"/>
                <w:szCs w:val="22"/>
              </w:rPr>
            </w:pPr>
          </w:p>
          <w:p w14:paraId="63C257D4" w14:textId="77777777" w:rsidR="00F0393E" w:rsidRPr="00231EB6" w:rsidRDefault="00000000" w:rsidP="00F0393E">
            <w:pPr>
              <w:rPr>
                <w:rFonts w:cs="Arial"/>
              </w:rPr>
            </w:pPr>
            <w:sdt>
              <w:sdtPr>
                <w:rPr>
                  <w:rFonts w:cs="Arial"/>
                  <w:sz w:val="40"/>
                  <w:szCs w:val="40"/>
                </w:rPr>
                <w:id w:val="-1927791024"/>
                <w14:checkbox>
                  <w14:checked w14:val="0"/>
                  <w14:checkedState w14:val="2612" w14:font="MS Gothic"/>
                  <w14:uncheckedState w14:val="2610" w14:font="MS Gothic"/>
                </w14:checkbox>
              </w:sdtPr>
              <w:sdtContent>
                <w:r w:rsidR="00F0393E" w:rsidRPr="006C6162">
                  <w:rPr>
                    <w:rFonts w:ascii="MS Gothic" w:eastAsia="MS Gothic" w:hAnsi="MS Gothic" w:cs="Arial" w:hint="eastAsia"/>
                    <w:sz w:val="40"/>
                    <w:szCs w:val="40"/>
                  </w:rPr>
                  <w:t>☐</w:t>
                </w:r>
              </w:sdtContent>
            </w:sdt>
            <w:r w:rsidR="00F0393E">
              <w:rPr>
                <w:rFonts w:cs="Arial"/>
                <w:szCs w:val="22"/>
              </w:rPr>
              <w:t xml:space="preserve">   </w:t>
            </w:r>
            <w:r w:rsidR="00F0393E" w:rsidRPr="00231EB6">
              <w:rPr>
                <w:rFonts w:cs="Arial"/>
                <w:szCs w:val="22"/>
              </w:rPr>
              <w:t>Access to and quality of health and other services (e.g. social services, housing, leisure, transport)</w:t>
            </w:r>
          </w:p>
          <w:p w14:paraId="31B04219" w14:textId="77777777" w:rsidR="00F0393E" w:rsidRPr="00231EB6" w:rsidRDefault="00F0393E" w:rsidP="00F0393E">
            <w:pPr>
              <w:rPr>
                <w:rFonts w:cs="Arial"/>
              </w:rPr>
            </w:pPr>
          </w:p>
          <w:p w14:paraId="51E48A01" w14:textId="77777777" w:rsidR="00F0393E" w:rsidRPr="00231EB6" w:rsidRDefault="00F0393E" w:rsidP="00F0393E">
            <w:pPr>
              <w:rPr>
                <w:rFonts w:cs="Arial"/>
              </w:rPr>
            </w:pPr>
          </w:p>
        </w:tc>
      </w:tr>
      <w:tr w:rsidR="00F0393E" w:rsidRPr="00231EB6" w14:paraId="7F3A48BC" w14:textId="77777777" w:rsidTr="00F0393E">
        <w:tc>
          <w:tcPr>
            <w:tcW w:w="312" w:type="pct"/>
          </w:tcPr>
          <w:p w14:paraId="5A1CEB2E" w14:textId="77777777" w:rsidR="00F0393E" w:rsidRDefault="00F0393E" w:rsidP="00F0393E">
            <w:pPr>
              <w:rPr>
                <w:rFonts w:cs="Arial"/>
                <w:b/>
              </w:rPr>
            </w:pPr>
          </w:p>
          <w:p w14:paraId="22773215" w14:textId="77777777" w:rsidR="00F0393E" w:rsidRDefault="00F0393E" w:rsidP="00F0393E">
            <w:pPr>
              <w:rPr>
                <w:rFonts w:cs="Arial"/>
                <w:b/>
              </w:rPr>
            </w:pPr>
            <w:r>
              <w:rPr>
                <w:rFonts w:cs="Arial"/>
                <w:b/>
              </w:rPr>
              <w:t>21</w:t>
            </w:r>
            <w:r w:rsidRPr="006C6162">
              <w:rPr>
                <w:rFonts w:cs="Arial"/>
                <w:b/>
              </w:rPr>
              <w:t>.</w:t>
            </w:r>
          </w:p>
        </w:tc>
        <w:tc>
          <w:tcPr>
            <w:tcW w:w="4688" w:type="pct"/>
            <w:gridSpan w:val="3"/>
          </w:tcPr>
          <w:p w14:paraId="51C91875" w14:textId="77777777" w:rsidR="00F0393E" w:rsidRDefault="00F0393E" w:rsidP="00F0393E">
            <w:pPr>
              <w:rPr>
                <w:rFonts w:cs="Arial"/>
                <w:b/>
              </w:rPr>
            </w:pPr>
          </w:p>
          <w:p w14:paraId="2ABC2FA0" w14:textId="77777777" w:rsidR="00F0393E" w:rsidRDefault="00F0393E" w:rsidP="00F0393E">
            <w:pPr>
              <w:rPr>
                <w:rFonts w:cs="Arial"/>
                <w:b/>
              </w:rPr>
            </w:pPr>
            <w:r>
              <w:rPr>
                <w:rFonts w:cs="Arial"/>
                <w:b/>
              </w:rPr>
              <w:t xml:space="preserve">As part of the policy will you be carrying out </w:t>
            </w:r>
            <w:r w:rsidRPr="005C7609">
              <w:rPr>
                <w:rFonts w:cs="Arial"/>
                <w:b/>
              </w:rPr>
              <w:t>types of processing likely to result in high risk to individuals’ rights and freedoms</w:t>
            </w:r>
            <w:r>
              <w:rPr>
                <w:rFonts w:cs="Arial"/>
                <w:b/>
              </w:rPr>
              <w:t>?</w:t>
            </w:r>
          </w:p>
          <w:p w14:paraId="107BCEEA" w14:textId="77777777" w:rsidR="00F0393E" w:rsidRDefault="00F0393E" w:rsidP="00F0393E">
            <w:pPr>
              <w:rPr>
                <w:rFonts w:cs="Arial"/>
                <w:b/>
              </w:rPr>
            </w:pPr>
          </w:p>
          <w:p w14:paraId="78BDACEA" w14:textId="77777777" w:rsidR="00F0393E" w:rsidRPr="005C7609" w:rsidRDefault="00F0393E" w:rsidP="00F0393E">
            <w:pPr>
              <w:shd w:val="clear" w:color="auto" w:fill="FFFFFF"/>
              <w:spacing w:after="240"/>
              <w:rPr>
                <w:rFonts w:eastAsia="Times New Roman" w:cs="Arial"/>
                <w:color w:val="000000"/>
                <w:szCs w:val="22"/>
              </w:rPr>
            </w:pPr>
            <w:r>
              <w:rPr>
                <w:rFonts w:eastAsia="Times New Roman" w:cs="Arial"/>
                <w:color w:val="000000"/>
                <w:szCs w:val="22"/>
              </w:rPr>
              <w:t xml:space="preserve">e.g. </w:t>
            </w:r>
            <w:r w:rsidRPr="005C7609">
              <w:rPr>
                <w:rFonts w:eastAsia="Times New Roman" w:cs="Arial"/>
                <w:color w:val="000000"/>
                <w:szCs w:val="22"/>
              </w:rPr>
              <w:t>Are you planning to:</w:t>
            </w:r>
          </w:p>
          <w:p w14:paraId="1F9F78E8" w14:textId="77777777" w:rsidR="00F0393E" w:rsidRPr="005C7609" w:rsidRDefault="00000000" w:rsidP="00F0393E">
            <w:pPr>
              <w:numPr>
                <w:ilvl w:val="0"/>
                <w:numId w:val="39"/>
              </w:numPr>
              <w:shd w:val="clear" w:color="auto" w:fill="FFFFFF"/>
              <w:spacing w:before="100" w:beforeAutospacing="1" w:after="100" w:afterAutospacing="1"/>
              <w:ind w:left="0"/>
              <w:rPr>
                <w:rFonts w:eastAsia="Times New Roman" w:cs="Arial"/>
                <w:color w:val="000000"/>
                <w:szCs w:val="22"/>
              </w:rPr>
            </w:pPr>
            <w:sdt>
              <w:sdtPr>
                <w:rPr>
                  <w:rFonts w:eastAsia="Times New Roman" w:cs="Arial"/>
                  <w:color w:val="000000"/>
                  <w:sz w:val="40"/>
                  <w:szCs w:val="40"/>
                </w:rPr>
                <w:id w:val="-1507126713"/>
                <w14:checkbox>
                  <w14:checked w14:val="0"/>
                  <w14:checkedState w14:val="2612" w14:font="MS Gothic"/>
                  <w14:uncheckedState w14:val="2610" w14:font="MS Gothic"/>
                </w14:checkbox>
              </w:sdtPr>
              <w:sdtContent>
                <w:r w:rsidR="00F0393E" w:rsidRPr="005C7609">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t>
            </w:r>
            <w:r w:rsidR="00F0393E" w:rsidRPr="005C7609">
              <w:rPr>
                <w:rFonts w:eastAsia="Times New Roman" w:cs="Arial"/>
                <w:color w:val="000000"/>
                <w:szCs w:val="22"/>
              </w:rPr>
              <w:t>use systematic and extensive profiling with significant effects;</w:t>
            </w:r>
          </w:p>
          <w:p w14:paraId="43EE2556" w14:textId="77777777" w:rsidR="00F0393E" w:rsidRPr="005C7609" w:rsidRDefault="00000000" w:rsidP="00F0393E">
            <w:pPr>
              <w:numPr>
                <w:ilvl w:val="0"/>
                <w:numId w:val="39"/>
              </w:numPr>
              <w:shd w:val="clear" w:color="auto" w:fill="FFFFFF"/>
              <w:spacing w:before="120" w:after="100" w:afterAutospacing="1"/>
              <w:ind w:left="0"/>
              <w:rPr>
                <w:rFonts w:eastAsia="Times New Roman" w:cs="Arial"/>
                <w:color w:val="000000"/>
                <w:szCs w:val="22"/>
              </w:rPr>
            </w:pPr>
            <w:sdt>
              <w:sdtPr>
                <w:rPr>
                  <w:rFonts w:eastAsia="Times New Roman" w:cs="Arial"/>
                  <w:color w:val="000000"/>
                  <w:sz w:val="40"/>
                  <w:szCs w:val="40"/>
                </w:rPr>
                <w:id w:val="-1995716467"/>
                <w14:checkbox>
                  <w14:checked w14:val="0"/>
                  <w14:checkedState w14:val="2612" w14:font="MS Gothic"/>
                  <w14:uncheckedState w14:val="2610" w14:font="MS Gothic"/>
                </w14:checkbox>
              </w:sdtPr>
              <w:sdtContent>
                <w:r w:rsidR="00F0393E" w:rsidRPr="005C7609">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t>
            </w:r>
            <w:r w:rsidR="00F0393E" w:rsidRPr="005C7609">
              <w:rPr>
                <w:rFonts w:eastAsia="Times New Roman" w:cs="Arial"/>
                <w:color w:val="000000"/>
                <w:szCs w:val="22"/>
              </w:rPr>
              <w:t>process special category or criminal offence data on a large scale; or</w:t>
            </w:r>
          </w:p>
          <w:p w14:paraId="221B31E8" w14:textId="77777777" w:rsidR="00F0393E" w:rsidRDefault="00000000" w:rsidP="00F0393E">
            <w:pPr>
              <w:numPr>
                <w:ilvl w:val="0"/>
                <w:numId w:val="39"/>
              </w:numPr>
              <w:shd w:val="clear" w:color="auto" w:fill="FFFFFF"/>
              <w:spacing w:before="120" w:after="100" w:afterAutospacing="1"/>
              <w:ind w:left="0"/>
              <w:rPr>
                <w:rFonts w:eastAsia="Times New Roman" w:cs="Arial"/>
                <w:color w:val="000000"/>
                <w:szCs w:val="22"/>
              </w:rPr>
            </w:pPr>
            <w:sdt>
              <w:sdtPr>
                <w:rPr>
                  <w:rFonts w:eastAsia="Times New Roman" w:cs="Arial"/>
                  <w:color w:val="000000"/>
                  <w:sz w:val="40"/>
                  <w:szCs w:val="40"/>
                </w:rPr>
                <w:id w:val="622666996"/>
                <w14:checkbox>
                  <w14:checked w14:val="0"/>
                  <w14:checkedState w14:val="2612" w14:font="MS Gothic"/>
                  <w14:uncheckedState w14:val="2610" w14:font="MS Gothic"/>
                </w14:checkbox>
              </w:sdtPr>
              <w:sdtContent>
                <w:r w:rsidR="00F0393E" w:rsidRPr="005C7609">
                  <w:rPr>
                    <w:rFonts w:ascii="MS Gothic" w:eastAsia="MS Gothic" w:hAnsi="MS Gothic" w:cs="Arial" w:hint="eastAsia"/>
                    <w:color w:val="000000"/>
                    <w:sz w:val="40"/>
                    <w:szCs w:val="40"/>
                  </w:rPr>
                  <w:t>☐</w:t>
                </w:r>
              </w:sdtContent>
            </w:sdt>
            <w:r w:rsidR="00F0393E">
              <w:rPr>
                <w:rFonts w:eastAsia="Times New Roman" w:cs="Arial"/>
                <w:color w:val="000000"/>
                <w:szCs w:val="22"/>
              </w:rPr>
              <w:t xml:space="preserve">  </w:t>
            </w:r>
            <w:r w:rsidR="00F0393E" w:rsidRPr="005C7609">
              <w:rPr>
                <w:rFonts w:eastAsia="Times New Roman" w:cs="Arial"/>
                <w:color w:val="000000"/>
                <w:szCs w:val="22"/>
              </w:rPr>
              <w:t>systematically monitor publicly accessible places on a large scale</w:t>
            </w:r>
            <w:r w:rsidR="00F0393E">
              <w:rPr>
                <w:rFonts w:eastAsia="Times New Roman" w:cs="Arial"/>
                <w:color w:val="000000"/>
                <w:szCs w:val="22"/>
              </w:rPr>
              <w:t>?</w:t>
            </w:r>
          </w:p>
          <w:p w14:paraId="085646B5" w14:textId="77777777" w:rsidR="00F0393E" w:rsidRDefault="00F0393E" w:rsidP="00F0393E">
            <w:pPr>
              <w:shd w:val="clear" w:color="auto" w:fill="FFFFFF"/>
              <w:spacing w:before="120" w:after="100" w:afterAutospacing="1"/>
              <w:rPr>
                <w:rFonts w:eastAsia="Times New Roman" w:cs="Arial"/>
                <w:color w:val="000000"/>
                <w:szCs w:val="22"/>
              </w:rPr>
            </w:pPr>
            <w:r>
              <w:rPr>
                <w:rFonts w:eastAsia="Times New Roman" w:cs="Arial"/>
                <w:color w:val="000000"/>
                <w:szCs w:val="22"/>
              </w:rPr>
              <w:t>If the answer is yes to any of these you should carry out a Data Protection Impact Assessment.  More information can be found here:</w:t>
            </w:r>
          </w:p>
          <w:p w14:paraId="70E354C9" w14:textId="77777777" w:rsidR="00F0393E" w:rsidRPr="005C7609" w:rsidRDefault="00000000" w:rsidP="00F0393E">
            <w:pPr>
              <w:shd w:val="clear" w:color="auto" w:fill="FFFFFF"/>
              <w:spacing w:before="120" w:after="100" w:afterAutospacing="1"/>
              <w:rPr>
                <w:rFonts w:eastAsia="Times New Roman" w:cs="Arial"/>
                <w:color w:val="000000"/>
                <w:szCs w:val="22"/>
              </w:rPr>
            </w:pPr>
            <w:hyperlink r:id="rId56" w:history="1">
              <w:r w:rsidR="00F0393E">
                <w:rPr>
                  <w:rStyle w:val="Hyperlink"/>
                </w:rPr>
                <w:t>https://ico.org.uk/for-organisations/guide-to-data-protection/guide-to-the-general-data-protection-regulation-gdpr/accountability-and-governance/data-protection-impact-assessments/</w:t>
              </w:r>
            </w:hyperlink>
          </w:p>
          <w:p w14:paraId="5C38845A" w14:textId="77777777" w:rsidR="00F0393E" w:rsidRDefault="00F0393E" w:rsidP="00F0393E">
            <w:pPr>
              <w:rPr>
                <w:rFonts w:cs="Arial"/>
                <w:b/>
              </w:rPr>
            </w:pPr>
          </w:p>
        </w:tc>
      </w:tr>
      <w:tr w:rsidR="00F0393E" w:rsidRPr="00231EB6" w14:paraId="3A120029" w14:textId="77777777" w:rsidTr="00F0393E">
        <w:tc>
          <w:tcPr>
            <w:tcW w:w="312" w:type="pct"/>
          </w:tcPr>
          <w:p w14:paraId="7A053E8B" w14:textId="77777777" w:rsidR="00F0393E" w:rsidRDefault="00F0393E" w:rsidP="00F0393E">
            <w:pPr>
              <w:rPr>
                <w:rFonts w:cs="Arial"/>
                <w:b/>
              </w:rPr>
            </w:pPr>
            <w:bookmarkStart w:id="24" w:name="_Hlk8661318"/>
            <w:r>
              <w:rPr>
                <w:rFonts w:cs="Arial"/>
                <w:b/>
              </w:rPr>
              <w:t>22.</w:t>
            </w:r>
          </w:p>
        </w:tc>
        <w:tc>
          <w:tcPr>
            <w:tcW w:w="4688" w:type="pct"/>
            <w:gridSpan w:val="3"/>
          </w:tcPr>
          <w:p w14:paraId="363D4A37" w14:textId="77777777" w:rsidR="00F0393E" w:rsidRDefault="00F0393E" w:rsidP="00F0393E">
            <w:pPr>
              <w:rPr>
                <w:rFonts w:cs="Arial"/>
                <w:b/>
                <w:szCs w:val="22"/>
              </w:rPr>
            </w:pPr>
            <w:r>
              <w:rPr>
                <w:rFonts w:cs="Arial"/>
                <w:b/>
              </w:rPr>
              <w:t xml:space="preserve">Will this policy </w:t>
            </w:r>
            <w:r w:rsidRPr="00F26B94">
              <w:rPr>
                <w:rFonts w:cs="Arial"/>
                <w:b/>
              </w:rPr>
              <w:t xml:space="preserve">have </w:t>
            </w:r>
            <w:r w:rsidRPr="00F26B94">
              <w:rPr>
                <w:rFonts w:cs="Arial"/>
                <w:b/>
                <w:szCs w:val="22"/>
              </w:rPr>
              <w:t>an effect on an island community which is significantly different from its effect on other communities (including other island communities) in the area in which the authority exercises its functions</w:t>
            </w:r>
            <w:r>
              <w:rPr>
                <w:rFonts w:cs="Arial"/>
                <w:b/>
                <w:szCs w:val="22"/>
              </w:rPr>
              <w:t xml:space="preserve">?  If this is the case you may wish to carry out an Island Communities Impact Assessment.  </w:t>
            </w:r>
          </w:p>
          <w:p w14:paraId="6854F339" w14:textId="77777777" w:rsidR="00F0393E" w:rsidRDefault="00F0393E" w:rsidP="00F0393E">
            <w:pPr>
              <w:rPr>
                <w:rFonts w:cs="Arial"/>
                <w:b/>
              </w:rPr>
            </w:pPr>
          </w:p>
          <w:p w14:paraId="1E03CA58" w14:textId="77777777" w:rsidR="00F0393E" w:rsidRDefault="00F0393E" w:rsidP="00F0393E">
            <w:pPr>
              <w:rPr>
                <w:rFonts w:cs="Arial"/>
              </w:rPr>
            </w:pPr>
            <w:r>
              <w:rPr>
                <w:rFonts w:cs="Arial"/>
              </w:rPr>
              <w:t xml:space="preserve">More information can be found here: </w:t>
            </w:r>
          </w:p>
          <w:p w14:paraId="12765662" w14:textId="77777777" w:rsidR="00F0393E" w:rsidRDefault="00000000" w:rsidP="00F0393E">
            <w:pPr>
              <w:rPr>
                <w:rFonts w:cs="Arial"/>
              </w:rPr>
            </w:pPr>
            <w:hyperlink r:id="rId57" w:history="1">
              <w:r w:rsidR="00F0393E">
                <w:rPr>
                  <w:rStyle w:val="Hyperlink"/>
                </w:rPr>
                <w:t>http://www.legislation.gov.uk/asp/2018/12/enacted</w:t>
              </w:r>
            </w:hyperlink>
          </w:p>
          <w:p w14:paraId="60DC9ADB" w14:textId="77777777" w:rsidR="00F0393E" w:rsidRDefault="00000000" w:rsidP="00F0393E">
            <w:pPr>
              <w:rPr>
                <w:rFonts w:cs="Arial"/>
                <w:szCs w:val="22"/>
              </w:rPr>
            </w:pPr>
            <w:hyperlink r:id="rId58" w:history="1">
              <w:r w:rsidR="00F0393E" w:rsidRPr="00A43A36">
                <w:rPr>
                  <w:rStyle w:val="Hyperlink"/>
                </w:rPr>
                <w:t>https://www.gov.scot/publications/national-islands-plan-islands-communities-impact-assessment-guidance-consultation/</w:t>
              </w:r>
            </w:hyperlink>
          </w:p>
          <w:p w14:paraId="0A2DB8AD" w14:textId="77777777" w:rsidR="00F0393E" w:rsidRPr="00F26B94" w:rsidRDefault="00F0393E" w:rsidP="00F0393E">
            <w:pPr>
              <w:rPr>
                <w:rFonts w:cs="Arial"/>
              </w:rPr>
            </w:pPr>
          </w:p>
          <w:p w14:paraId="171274A8" w14:textId="77777777" w:rsidR="00F0393E" w:rsidRDefault="00F0393E" w:rsidP="00F0393E">
            <w:pPr>
              <w:rPr>
                <w:rFonts w:cs="Arial"/>
                <w:b/>
              </w:rPr>
            </w:pPr>
          </w:p>
        </w:tc>
      </w:tr>
      <w:tr w:rsidR="00F0393E" w:rsidRPr="00231EB6" w14:paraId="01DC5FCE" w14:textId="77777777" w:rsidTr="00F0393E">
        <w:tc>
          <w:tcPr>
            <w:tcW w:w="312" w:type="pct"/>
          </w:tcPr>
          <w:p w14:paraId="5F9D0866" w14:textId="77777777" w:rsidR="00F0393E" w:rsidRDefault="00F0393E" w:rsidP="00F0393E">
            <w:pPr>
              <w:rPr>
                <w:rFonts w:cs="Arial"/>
                <w:b/>
              </w:rPr>
            </w:pPr>
            <w:bookmarkStart w:id="25" w:name="_Hlk8661362"/>
            <w:bookmarkEnd w:id="24"/>
            <w:r>
              <w:rPr>
                <w:rFonts w:cs="Arial"/>
                <w:b/>
              </w:rPr>
              <w:lastRenderedPageBreak/>
              <w:t>23.</w:t>
            </w:r>
          </w:p>
        </w:tc>
        <w:tc>
          <w:tcPr>
            <w:tcW w:w="4688" w:type="pct"/>
            <w:gridSpan w:val="3"/>
          </w:tcPr>
          <w:p w14:paraId="2658134A" w14:textId="77777777" w:rsidR="00F0393E" w:rsidRDefault="00F0393E" w:rsidP="00F0393E">
            <w:pPr>
              <w:rPr>
                <w:rFonts w:cs="Arial"/>
                <w:b/>
              </w:rPr>
            </w:pPr>
            <w:r>
              <w:rPr>
                <w:rFonts w:cs="Arial"/>
                <w:b/>
              </w:rPr>
              <w:t>Will the policy result in any procurement activity?  If so, have you considered the sustainable procurement duty?</w:t>
            </w:r>
          </w:p>
          <w:p w14:paraId="1BE8B662" w14:textId="77777777" w:rsidR="00F0393E" w:rsidRDefault="00F0393E" w:rsidP="00F0393E">
            <w:pPr>
              <w:rPr>
                <w:rFonts w:cs="Arial"/>
                <w:b/>
              </w:rPr>
            </w:pPr>
          </w:p>
          <w:p w14:paraId="49A97F6E" w14:textId="77777777" w:rsidR="00F0393E" w:rsidRDefault="00F0393E" w:rsidP="00F0393E">
            <w:pPr>
              <w:rPr>
                <w:rFonts w:cs="Arial"/>
              </w:rPr>
            </w:pPr>
            <w:r>
              <w:rPr>
                <w:rFonts w:cs="Arial"/>
                <w:b/>
              </w:rPr>
              <w:t xml:space="preserve"> </w:t>
            </w:r>
            <w:r w:rsidRPr="005F521D">
              <w:rPr>
                <w:rFonts w:cs="Arial"/>
              </w:rPr>
              <w:t xml:space="preserve">e.g. have you </w:t>
            </w:r>
            <w:r>
              <w:rPr>
                <w:rFonts w:cs="Arial"/>
              </w:rPr>
              <w:t xml:space="preserve">considered </w:t>
            </w:r>
            <w:r w:rsidRPr="005F521D">
              <w:rPr>
                <w:rFonts w:cs="Arial"/>
              </w:rPr>
              <w:t xml:space="preserve">how, by the way in which </w:t>
            </w:r>
            <w:r>
              <w:rPr>
                <w:rFonts w:cs="Arial"/>
              </w:rPr>
              <w:t>you</w:t>
            </w:r>
            <w:r w:rsidRPr="005F521D">
              <w:rPr>
                <w:rFonts w:cs="Arial"/>
              </w:rPr>
              <w:t xml:space="preserve"> conduct </w:t>
            </w:r>
            <w:r>
              <w:rPr>
                <w:rFonts w:cs="Arial"/>
              </w:rPr>
              <w:t>your</w:t>
            </w:r>
            <w:r w:rsidRPr="005F521D">
              <w:rPr>
                <w:rFonts w:cs="Arial"/>
              </w:rPr>
              <w:t xml:space="preserve"> procurement process, </w:t>
            </w:r>
            <w:r>
              <w:rPr>
                <w:rFonts w:cs="Arial"/>
              </w:rPr>
              <w:t>you</w:t>
            </w:r>
            <w:r w:rsidRPr="005F521D">
              <w:rPr>
                <w:rFonts w:cs="Arial"/>
              </w:rPr>
              <w:t xml:space="preserve"> might improve the economic, social and environmental well-being of </w:t>
            </w:r>
            <w:r>
              <w:rPr>
                <w:rFonts w:cs="Arial"/>
              </w:rPr>
              <w:t xml:space="preserve">your </w:t>
            </w:r>
            <w:r w:rsidRPr="005F521D">
              <w:rPr>
                <w:rFonts w:cs="Arial"/>
              </w:rPr>
              <w:t xml:space="preserve">authority area, how </w:t>
            </w:r>
            <w:r>
              <w:rPr>
                <w:rFonts w:cs="Arial"/>
              </w:rPr>
              <w:t>you</w:t>
            </w:r>
            <w:r w:rsidRPr="005F521D">
              <w:rPr>
                <w:rFonts w:cs="Arial"/>
              </w:rPr>
              <w:t xml:space="preserve"> might facilitate the involvement of small and medium enterprises, third sector bodies and supported businesses, and consider</w:t>
            </w:r>
            <w:r>
              <w:rPr>
                <w:rFonts w:cs="Arial"/>
              </w:rPr>
              <w:t>ed</w:t>
            </w:r>
            <w:r w:rsidRPr="005F521D">
              <w:rPr>
                <w:rFonts w:cs="Arial"/>
              </w:rPr>
              <w:t xml:space="preserve"> how </w:t>
            </w:r>
            <w:r>
              <w:rPr>
                <w:rFonts w:cs="Arial"/>
              </w:rPr>
              <w:t xml:space="preserve">you </w:t>
            </w:r>
            <w:r w:rsidRPr="005F521D">
              <w:rPr>
                <w:rFonts w:cs="Arial"/>
              </w:rPr>
              <w:t>can promote innovation</w:t>
            </w:r>
            <w:r>
              <w:rPr>
                <w:rFonts w:cs="Arial"/>
              </w:rPr>
              <w:t>?</w:t>
            </w:r>
          </w:p>
          <w:p w14:paraId="068A70C9" w14:textId="77777777" w:rsidR="00F0393E" w:rsidRDefault="00F0393E" w:rsidP="00F0393E">
            <w:pPr>
              <w:rPr>
                <w:rFonts w:cs="Arial"/>
              </w:rPr>
            </w:pPr>
          </w:p>
          <w:p w14:paraId="08158FFC" w14:textId="77777777" w:rsidR="00F0393E" w:rsidRDefault="00F0393E" w:rsidP="00F0393E">
            <w:pPr>
              <w:rPr>
                <w:rFonts w:cs="Arial"/>
              </w:rPr>
            </w:pPr>
            <w:r>
              <w:rPr>
                <w:rFonts w:cs="Arial"/>
              </w:rPr>
              <w:t>More information can be found here:</w:t>
            </w:r>
          </w:p>
          <w:p w14:paraId="3E417C88" w14:textId="77777777" w:rsidR="00F0393E" w:rsidRDefault="00000000" w:rsidP="00F0393E">
            <w:hyperlink r:id="rId59" w:history="1">
              <w:r w:rsidR="00F0393E">
                <w:rPr>
                  <w:rStyle w:val="Hyperlink"/>
                </w:rPr>
                <w:t>http://www.legislation.gov.uk/asp/2014/12/contents</w:t>
              </w:r>
            </w:hyperlink>
          </w:p>
          <w:p w14:paraId="715339E8" w14:textId="77777777" w:rsidR="00F0393E" w:rsidRDefault="00000000" w:rsidP="00F0393E">
            <w:pPr>
              <w:rPr>
                <w:rStyle w:val="Hyperlink"/>
                <w:rFonts w:cs="Arial"/>
                <w:szCs w:val="22"/>
              </w:rPr>
            </w:pPr>
            <w:hyperlink r:id="rId60" w:history="1">
              <w:r w:rsidR="00F0393E" w:rsidRPr="003B3A8B">
                <w:rPr>
                  <w:rStyle w:val="Hyperlink"/>
                  <w:rFonts w:cs="Arial"/>
                  <w:szCs w:val="22"/>
                </w:rPr>
                <w:t>https://www.gov.scot/publications/sustainable-procurement-duty-tools/</w:t>
              </w:r>
            </w:hyperlink>
          </w:p>
          <w:p w14:paraId="20E16495" w14:textId="77777777" w:rsidR="00F0393E" w:rsidRPr="005F521D" w:rsidRDefault="00F0393E" w:rsidP="00F0393E">
            <w:pPr>
              <w:rPr>
                <w:rFonts w:cs="Arial"/>
              </w:rPr>
            </w:pPr>
          </w:p>
        </w:tc>
      </w:tr>
      <w:bookmarkEnd w:id="25"/>
      <w:tr w:rsidR="00F0393E" w:rsidRPr="00231EB6" w14:paraId="0364F04E" w14:textId="77777777" w:rsidTr="00F0393E">
        <w:tc>
          <w:tcPr>
            <w:tcW w:w="312" w:type="pct"/>
          </w:tcPr>
          <w:p w14:paraId="7E5413BC" w14:textId="77777777" w:rsidR="00F0393E" w:rsidRPr="006C6162" w:rsidRDefault="00F0393E" w:rsidP="00F0393E">
            <w:pPr>
              <w:rPr>
                <w:rFonts w:cs="Arial"/>
                <w:b/>
              </w:rPr>
            </w:pPr>
            <w:r>
              <w:rPr>
                <w:rFonts w:cs="Arial"/>
                <w:b/>
              </w:rPr>
              <w:t>24.</w:t>
            </w:r>
          </w:p>
        </w:tc>
        <w:tc>
          <w:tcPr>
            <w:tcW w:w="4688" w:type="pct"/>
            <w:gridSpan w:val="3"/>
          </w:tcPr>
          <w:p w14:paraId="7A861273" w14:textId="77777777" w:rsidR="00F0393E" w:rsidRPr="00231EB6" w:rsidRDefault="00F0393E" w:rsidP="00F0393E">
            <w:pPr>
              <w:rPr>
                <w:rFonts w:cs="Arial"/>
                <w:b/>
              </w:rPr>
            </w:pPr>
            <w:r w:rsidRPr="00231EB6">
              <w:rPr>
                <w:rFonts w:cs="Arial"/>
                <w:b/>
              </w:rPr>
              <w:t>What consultation/engagement has taken place on the policy, and with whom? Was a VOiCE plan created for the engagement?</w:t>
            </w:r>
          </w:p>
          <w:p w14:paraId="047EBFFD" w14:textId="77777777" w:rsidR="00F0393E" w:rsidRPr="00231EB6" w:rsidRDefault="00F0393E" w:rsidP="00F0393E">
            <w:pPr>
              <w:rPr>
                <w:rFonts w:cs="Arial"/>
                <w:b/>
              </w:rPr>
            </w:pPr>
          </w:p>
          <w:p w14:paraId="0D980A48" w14:textId="77777777" w:rsidR="00F0393E" w:rsidRPr="00231EB6" w:rsidRDefault="00F0393E" w:rsidP="00F0393E">
            <w:pPr>
              <w:rPr>
                <w:rFonts w:cs="Arial"/>
              </w:rPr>
            </w:pPr>
            <w:r w:rsidRPr="00231EB6">
              <w:rPr>
                <w:rFonts w:cs="Arial"/>
                <w:b/>
              </w:rPr>
              <w:t xml:space="preserve"> </w:t>
            </w:r>
            <w:hyperlink r:id="rId61" w:history="1">
              <w:r w:rsidRPr="00231EB6">
                <w:rPr>
                  <w:rStyle w:val="Hyperlink"/>
                  <w:rFonts w:cs="Arial"/>
                </w:rPr>
                <w:t>http://www.voicescotland.org.uk/</w:t>
              </w:r>
            </w:hyperlink>
            <w:r w:rsidRPr="00231EB6">
              <w:rPr>
                <w:rFonts w:cs="Arial"/>
                <w:b/>
              </w:rPr>
              <w:t xml:space="preserve"> </w:t>
            </w:r>
          </w:p>
          <w:p w14:paraId="1CCF1691" w14:textId="77777777" w:rsidR="00F0393E" w:rsidRPr="00231EB6" w:rsidRDefault="00F0393E" w:rsidP="00F0393E">
            <w:pPr>
              <w:rPr>
                <w:rFonts w:cs="Arial"/>
              </w:rPr>
            </w:pPr>
          </w:p>
          <w:p w14:paraId="4FA18B2C" w14:textId="77777777" w:rsidR="00F0393E" w:rsidRPr="00231EB6" w:rsidRDefault="00F0393E" w:rsidP="00F0393E">
            <w:pPr>
              <w:rPr>
                <w:rFonts w:cs="Arial"/>
              </w:rPr>
            </w:pPr>
          </w:p>
        </w:tc>
      </w:tr>
      <w:tr w:rsidR="00F0393E" w:rsidRPr="00231EB6" w14:paraId="6A4807FF" w14:textId="77777777" w:rsidTr="00F0393E">
        <w:trPr>
          <w:trHeight w:val="350"/>
        </w:trPr>
        <w:tc>
          <w:tcPr>
            <w:tcW w:w="312" w:type="pct"/>
          </w:tcPr>
          <w:p w14:paraId="5263813B" w14:textId="77777777" w:rsidR="00F0393E" w:rsidRPr="00231EB6" w:rsidRDefault="00F0393E" w:rsidP="00F0393E">
            <w:pPr>
              <w:ind w:right="-108"/>
              <w:rPr>
                <w:rFonts w:cs="Arial"/>
                <w:b/>
              </w:rPr>
            </w:pPr>
            <w:r>
              <w:rPr>
                <w:rFonts w:cs="Arial"/>
                <w:b/>
              </w:rPr>
              <w:t>25.</w:t>
            </w:r>
          </w:p>
        </w:tc>
        <w:tc>
          <w:tcPr>
            <w:tcW w:w="4688" w:type="pct"/>
            <w:gridSpan w:val="3"/>
          </w:tcPr>
          <w:p w14:paraId="4E61844E" w14:textId="77777777" w:rsidR="00F0393E" w:rsidRPr="00231EB6" w:rsidRDefault="00F0393E" w:rsidP="00F0393E">
            <w:pPr>
              <w:ind w:right="-108"/>
              <w:rPr>
                <w:rFonts w:cs="Arial"/>
              </w:rPr>
            </w:pPr>
            <w:r w:rsidRPr="00231EB6">
              <w:rPr>
                <w:rFonts w:cs="Arial"/>
                <w:b/>
              </w:rPr>
              <w:t>Does this policy link with any other policies being delivered?</w:t>
            </w:r>
          </w:p>
          <w:p w14:paraId="0E1D964E" w14:textId="77777777" w:rsidR="00F0393E" w:rsidRPr="00231EB6" w:rsidRDefault="00F0393E" w:rsidP="00F0393E">
            <w:pPr>
              <w:rPr>
                <w:rFonts w:cs="Arial"/>
              </w:rPr>
            </w:pPr>
          </w:p>
          <w:p w14:paraId="201BEC61" w14:textId="77777777" w:rsidR="00F0393E" w:rsidRPr="00231EB6" w:rsidRDefault="00F0393E" w:rsidP="00F0393E">
            <w:pPr>
              <w:rPr>
                <w:rFonts w:cs="Arial"/>
              </w:rPr>
            </w:pPr>
          </w:p>
        </w:tc>
      </w:tr>
      <w:tr w:rsidR="00F0393E" w:rsidRPr="00231EB6" w14:paraId="5182EB56" w14:textId="77777777" w:rsidTr="00F0393E">
        <w:trPr>
          <w:trHeight w:val="350"/>
        </w:trPr>
        <w:tc>
          <w:tcPr>
            <w:tcW w:w="312" w:type="pct"/>
            <w:tcBorders>
              <w:top w:val="single" w:sz="4" w:space="0" w:color="auto"/>
              <w:left w:val="single" w:sz="4" w:space="0" w:color="auto"/>
              <w:bottom w:val="single" w:sz="4" w:space="0" w:color="auto"/>
              <w:right w:val="single" w:sz="4" w:space="0" w:color="auto"/>
            </w:tcBorders>
          </w:tcPr>
          <w:p w14:paraId="6867BBC5" w14:textId="77777777" w:rsidR="00F0393E" w:rsidRDefault="00F0393E" w:rsidP="00F0393E">
            <w:pPr>
              <w:ind w:right="-108"/>
              <w:rPr>
                <w:rFonts w:cs="Arial"/>
                <w:b/>
              </w:rPr>
            </w:pPr>
            <w:r>
              <w:rPr>
                <w:rFonts w:cs="Arial"/>
                <w:b/>
              </w:rPr>
              <w:t>26.</w:t>
            </w:r>
          </w:p>
        </w:tc>
        <w:tc>
          <w:tcPr>
            <w:tcW w:w="4688" w:type="pct"/>
            <w:gridSpan w:val="3"/>
            <w:tcBorders>
              <w:top w:val="single" w:sz="4" w:space="0" w:color="auto"/>
              <w:left w:val="single" w:sz="4" w:space="0" w:color="auto"/>
              <w:bottom w:val="single" w:sz="4" w:space="0" w:color="auto"/>
              <w:right w:val="single" w:sz="4" w:space="0" w:color="auto"/>
            </w:tcBorders>
          </w:tcPr>
          <w:p w14:paraId="6E9B5140" w14:textId="77777777" w:rsidR="00F0393E" w:rsidRDefault="00F0393E" w:rsidP="00F0393E">
            <w:pPr>
              <w:ind w:right="-108"/>
              <w:rPr>
                <w:rFonts w:cs="Arial"/>
                <w:b/>
              </w:rPr>
            </w:pPr>
            <w:r w:rsidRPr="00231EB6">
              <w:rPr>
                <w:rFonts w:cs="Arial"/>
                <w:b/>
              </w:rPr>
              <w:t>Name of officers completing checklist</w:t>
            </w:r>
          </w:p>
          <w:p w14:paraId="5788F88A" w14:textId="77777777" w:rsidR="00F0393E" w:rsidRPr="000B2C25" w:rsidRDefault="00F0393E" w:rsidP="00F0393E">
            <w:pPr>
              <w:ind w:right="-108"/>
              <w:rPr>
                <w:rFonts w:cs="Arial"/>
                <w:b/>
              </w:rPr>
            </w:pPr>
          </w:p>
          <w:p w14:paraId="3CB39C60" w14:textId="77777777" w:rsidR="00F0393E" w:rsidRPr="000B2C25" w:rsidRDefault="00F0393E" w:rsidP="00F0393E">
            <w:pPr>
              <w:ind w:right="-108"/>
              <w:rPr>
                <w:rFonts w:cs="Arial"/>
                <w:b/>
              </w:rPr>
            </w:pPr>
          </w:p>
        </w:tc>
      </w:tr>
      <w:tr w:rsidR="00F0393E" w:rsidRPr="00231EB6" w14:paraId="7FD0F025" w14:textId="77777777" w:rsidTr="00F0393E">
        <w:trPr>
          <w:trHeight w:val="350"/>
        </w:trPr>
        <w:tc>
          <w:tcPr>
            <w:tcW w:w="312" w:type="pct"/>
            <w:tcBorders>
              <w:top w:val="single" w:sz="4" w:space="0" w:color="auto"/>
              <w:left w:val="single" w:sz="4" w:space="0" w:color="auto"/>
              <w:bottom w:val="single" w:sz="4" w:space="0" w:color="auto"/>
              <w:right w:val="single" w:sz="4" w:space="0" w:color="auto"/>
            </w:tcBorders>
          </w:tcPr>
          <w:p w14:paraId="268B21A1" w14:textId="77777777" w:rsidR="00F0393E" w:rsidRDefault="00F0393E" w:rsidP="00F0393E">
            <w:pPr>
              <w:ind w:right="-108"/>
              <w:rPr>
                <w:rFonts w:cs="Arial"/>
                <w:b/>
              </w:rPr>
            </w:pPr>
            <w:r>
              <w:rPr>
                <w:rFonts w:cs="Arial"/>
                <w:b/>
              </w:rPr>
              <w:t>27.</w:t>
            </w:r>
          </w:p>
        </w:tc>
        <w:tc>
          <w:tcPr>
            <w:tcW w:w="4688" w:type="pct"/>
            <w:gridSpan w:val="3"/>
            <w:tcBorders>
              <w:top w:val="single" w:sz="4" w:space="0" w:color="auto"/>
              <w:left w:val="single" w:sz="4" w:space="0" w:color="auto"/>
              <w:bottom w:val="single" w:sz="4" w:space="0" w:color="auto"/>
              <w:right w:val="single" w:sz="4" w:space="0" w:color="auto"/>
            </w:tcBorders>
          </w:tcPr>
          <w:p w14:paraId="4295D9BB" w14:textId="77777777" w:rsidR="00F0393E" w:rsidRDefault="00F0393E" w:rsidP="00F0393E">
            <w:pPr>
              <w:ind w:right="-108"/>
              <w:rPr>
                <w:rFonts w:cs="Arial"/>
                <w:b/>
              </w:rPr>
            </w:pPr>
            <w:r w:rsidRPr="00231EB6">
              <w:rPr>
                <w:rFonts w:cs="Arial"/>
                <w:b/>
              </w:rPr>
              <w:t>Designation of officers completing checklist</w:t>
            </w:r>
          </w:p>
          <w:p w14:paraId="09CEB646" w14:textId="77777777" w:rsidR="00F0393E" w:rsidRPr="000B2C25" w:rsidRDefault="00F0393E" w:rsidP="00F0393E">
            <w:pPr>
              <w:ind w:right="-108"/>
              <w:rPr>
                <w:rFonts w:cs="Arial"/>
                <w:b/>
              </w:rPr>
            </w:pPr>
          </w:p>
          <w:p w14:paraId="5A335F04" w14:textId="77777777" w:rsidR="00F0393E" w:rsidRPr="000B2C25" w:rsidRDefault="00F0393E" w:rsidP="00F0393E">
            <w:pPr>
              <w:ind w:right="-108"/>
              <w:rPr>
                <w:rFonts w:cs="Arial"/>
                <w:b/>
              </w:rPr>
            </w:pPr>
          </w:p>
        </w:tc>
      </w:tr>
      <w:tr w:rsidR="00F0393E" w:rsidRPr="00231EB6" w14:paraId="67E79E1C" w14:textId="77777777" w:rsidTr="00F0393E">
        <w:trPr>
          <w:trHeight w:val="350"/>
        </w:trPr>
        <w:tc>
          <w:tcPr>
            <w:tcW w:w="312" w:type="pct"/>
            <w:tcBorders>
              <w:top w:val="single" w:sz="4" w:space="0" w:color="auto"/>
              <w:left w:val="single" w:sz="4" w:space="0" w:color="auto"/>
              <w:bottom w:val="single" w:sz="4" w:space="0" w:color="auto"/>
              <w:right w:val="single" w:sz="4" w:space="0" w:color="auto"/>
            </w:tcBorders>
          </w:tcPr>
          <w:p w14:paraId="0D99B787" w14:textId="77777777" w:rsidR="00F0393E" w:rsidRDefault="00F0393E" w:rsidP="00F0393E">
            <w:pPr>
              <w:ind w:right="-108"/>
              <w:rPr>
                <w:rFonts w:cs="Arial"/>
                <w:b/>
              </w:rPr>
            </w:pPr>
            <w:r>
              <w:rPr>
                <w:rFonts w:cs="Arial"/>
                <w:b/>
              </w:rPr>
              <w:t>28.</w:t>
            </w:r>
          </w:p>
        </w:tc>
        <w:tc>
          <w:tcPr>
            <w:tcW w:w="4688" w:type="pct"/>
            <w:gridSpan w:val="3"/>
            <w:tcBorders>
              <w:top w:val="single" w:sz="4" w:space="0" w:color="auto"/>
              <w:left w:val="single" w:sz="4" w:space="0" w:color="auto"/>
              <w:bottom w:val="single" w:sz="4" w:space="0" w:color="auto"/>
              <w:right w:val="single" w:sz="4" w:space="0" w:color="auto"/>
            </w:tcBorders>
          </w:tcPr>
          <w:p w14:paraId="5D2261BA" w14:textId="77777777" w:rsidR="00F0393E" w:rsidRDefault="00F0393E" w:rsidP="00F0393E">
            <w:pPr>
              <w:ind w:right="-108"/>
              <w:rPr>
                <w:rFonts w:cs="Arial"/>
                <w:b/>
              </w:rPr>
            </w:pPr>
            <w:r w:rsidRPr="00231EB6">
              <w:rPr>
                <w:rFonts w:cs="Arial"/>
                <w:b/>
              </w:rPr>
              <w:t>Date completed</w:t>
            </w:r>
          </w:p>
          <w:p w14:paraId="0B0BF271" w14:textId="77777777" w:rsidR="00F0393E" w:rsidRPr="000B2C25" w:rsidRDefault="00F0393E" w:rsidP="00F0393E">
            <w:pPr>
              <w:ind w:right="-108"/>
              <w:rPr>
                <w:rFonts w:cs="Arial"/>
                <w:b/>
              </w:rPr>
            </w:pPr>
          </w:p>
          <w:p w14:paraId="646092AB" w14:textId="77777777" w:rsidR="00F0393E" w:rsidRPr="000B2C25" w:rsidRDefault="00F0393E" w:rsidP="00F0393E">
            <w:pPr>
              <w:ind w:right="-108"/>
              <w:rPr>
                <w:rFonts w:cs="Arial"/>
                <w:b/>
              </w:rPr>
            </w:pPr>
          </w:p>
        </w:tc>
      </w:tr>
    </w:tbl>
    <w:p w14:paraId="3BA978E8" w14:textId="77777777" w:rsidR="00F0393E" w:rsidRPr="00231EB6" w:rsidRDefault="00F0393E" w:rsidP="00F0393E"/>
    <w:p w14:paraId="6F9022DC" w14:textId="77777777" w:rsidR="00F0393E" w:rsidRDefault="00F0393E" w:rsidP="00F0393E"/>
    <w:p w14:paraId="0796562D" w14:textId="77777777" w:rsidR="00FD027D" w:rsidRDefault="00FD027D" w:rsidP="00B75C77">
      <w:pPr>
        <w:tabs>
          <w:tab w:val="left" w:pos="6090"/>
        </w:tabs>
        <w:rPr>
          <w:rFonts w:cs="Arial"/>
          <w:szCs w:val="22"/>
        </w:rPr>
      </w:pPr>
    </w:p>
    <w:p w14:paraId="2D74A064" w14:textId="77777777" w:rsidR="00F0393E" w:rsidRDefault="00F0393E" w:rsidP="00B75C77">
      <w:pPr>
        <w:tabs>
          <w:tab w:val="left" w:pos="6090"/>
        </w:tabs>
        <w:rPr>
          <w:rFonts w:cs="Arial"/>
          <w:szCs w:val="22"/>
        </w:rPr>
      </w:pPr>
    </w:p>
    <w:p w14:paraId="6E39DDF6" w14:textId="77777777" w:rsidR="00F0393E" w:rsidRPr="00231EB6" w:rsidRDefault="00F0393E" w:rsidP="00B75C77">
      <w:pPr>
        <w:tabs>
          <w:tab w:val="left" w:pos="6090"/>
        </w:tabs>
        <w:rPr>
          <w:rFonts w:cs="Arial"/>
          <w:szCs w:val="22"/>
        </w:rPr>
        <w:sectPr w:rsidR="00F0393E" w:rsidRPr="00231EB6" w:rsidSect="00147E12">
          <w:headerReference w:type="default" r:id="rId62"/>
          <w:pgSz w:w="11906" w:h="16838"/>
          <w:pgMar w:top="720" w:right="720" w:bottom="720" w:left="720" w:header="708" w:footer="708" w:gutter="0"/>
          <w:cols w:space="708"/>
          <w:docGrid w:linePitch="360"/>
        </w:sectPr>
      </w:pPr>
    </w:p>
    <w:tbl>
      <w:tblPr>
        <w:tblW w:w="15989" w:type="dxa"/>
        <w:tblInd w:w="-852" w:type="dxa"/>
        <w:tblLayout w:type="fixed"/>
        <w:tblLook w:val="0000" w:firstRow="0" w:lastRow="0" w:firstColumn="0" w:lastColumn="0" w:noHBand="0" w:noVBand="0"/>
      </w:tblPr>
      <w:tblGrid>
        <w:gridCol w:w="789"/>
        <w:gridCol w:w="3051"/>
        <w:gridCol w:w="536"/>
        <w:gridCol w:w="904"/>
        <w:gridCol w:w="2630"/>
        <w:gridCol w:w="809"/>
        <w:gridCol w:w="151"/>
        <w:gridCol w:w="706"/>
        <w:gridCol w:w="254"/>
        <w:gridCol w:w="840"/>
        <w:gridCol w:w="634"/>
        <w:gridCol w:w="1526"/>
        <w:gridCol w:w="3130"/>
        <w:gridCol w:w="29"/>
      </w:tblGrid>
      <w:tr w:rsidR="009A6D39" w:rsidRPr="00231EB6" w14:paraId="63E84282" w14:textId="77777777">
        <w:trPr>
          <w:gridAfter w:val="1"/>
          <w:wAfter w:w="29" w:type="dxa"/>
          <w:trHeight w:val="698"/>
        </w:trPr>
        <w:tc>
          <w:tcPr>
            <w:tcW w:w="5280" w:type="dxa"/>
            <w:gridSpan w:val="4"/>
            <w:tcBorders>
              <w:top w:val="single" w:sz="8" w:space="0" w:color="auto"/>
              <w:left w:val="single" w:sz="8" w:space="0" w:color="auto"/>
              <w:bottom w:val="single" w:sz="8" w:space="0" w:color="auto"/>
              <w:right w:val="nil"/>
            </w:tcBorders>
            <w:shd w:val="clear" w:color="auto" w:fill="auto"/>
            <w:noWrap/>
            <w:vAlign w:val="bottom"/>
          </w:tcPr>
          <w:p w14:paraId="3D052B11" w14:textId="77777777" w:rsidR="009A6D39" w:rsidRPr="00231EB6" w:rsidRDefault="009A6D39" w:rsidP="00B75C77">
            <w:pPr>
              <w:rPr>
                <w:rFonts w:cs="Arial"/>
                <w:b/>
                <w:bCs/>
                <w:sz w:val="20"/>
                <w:szCs w:val="20"/>
              </w:rPr>
            </w:pPr>
          </w:p>
        </w:tc>
        <w:tc>
          <w:tcPr>
            <w:tcW w:w="10680" w:type="dxa"/>
            <w:gridSpan w:val="9"/>
            <w:tcBorders>
              <w:top w:val="single" w:sz="8" w:space="0" w:color="auto"/>
              <w:left w:val="nil"/>
              <w:bottom w:val="single" w:sz="8" w:space="0" w:color="auto"/>
              <w:right w:val="single" w:sz="8" w:space="0" w:color="auto"/>
            </w:tcBorders>
            <w:shd w:val="clear" w:color="auto" w:fill="auto"/>
            <w:vAlign w:val="bottom"/>
          </w:tcPr>
          <w:p w14:paraId="0A51F908" w14:textId="77777777" w:rsidR="009A6D39" w:rsidRPr="00231EB6" w:rsidRDefault="009A6D39" w:rsidP="00B75C77">
            <w:pPr>
              <w:rPr>
                <w:rFonts w:cs="Arial"/>
                <w:b/>
                <w:bCs/>
                <w:sz w:val="20"/>
                <w:szCs w:val="20"/>
              </w:rPr>
            </w:pPr>
            <w:r w:rsidRPr="00231EB6">
              <w:rPr>
                <w:rFonts w:cs="Arial"/>
                <w:b/>
                <w:bCs/>
                <w:sz w:val="20"/>
                <w:szCs w:val="20"/>
              </w:rPr>
              <w:t>Risk Status as at ……….</w:t>
            </w:r>
          </w:p>
          <w:p w14:paraId="05CB50D2" w14:textId="77777777" w:rsidR="009A6D39" w:rsidRPr="00231EB6" w:rsidRDefault="009A6D39" w:rsidP="00B75C77">
            <w:pPr>
              <w:rPr>
                <w:rFonts w:cs="Arial"/>
                <w:sz w:val="20"/>
                <w:szCs w:val="20"/>
              </w:rPr>
            </w:pPr>
            <w:r w:rsidRPr="00231EB6">
              <w:rPr>
                <w:rFonts w:cs="Arial"/>
                <w:sz w:val="20"/>
                <w:szCs w:val="20"/>
              </w:rPr>
              <w:t> </w:t>
            </w:r>
          </w:p>
        </w:tc>
      </w:tr>
      <w:tr w:rsidR="009A6D39" w:rsidRPr="00231EB6" w14:paraId="6B4867EC" w14:textId="77777777">
        <w:trPr>
          <w:gridAfter w:val="1"/>
          <w:wAfter w:w="29" w:type="dxa"/>
          <w:trHeight w:val="270"/>
        </w:trPr>
        <w:tc>
          <w:tcPr>
            <w:tcW w:w="15960"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04C543C" w14:textId="77777777" w:rsidR="009A6D39" w:rsidRPr="00231EB6" w:rsidRDefault="009A6D39" w:rsidP="00B75C77">
            <w:pPr>
              <w:rPr>
                <w:rFonts w:cs="Arial"/>
                <w:b/>
                <w:bCs/>
                <w:sz w:val="20"/>
                <w:szCs w:val="20"/>
              </w:rPr>
            </w:pPr>
            <w:r w:rsidRPr="00231EB6">
              <w:rPr>
                <w:rFonts w:cs="Arial"/>
                <w:b/>
                <w:bCs/>
                <w:sz w:val="20"/>
                <w:szCs w:val="20"/>
              </w:rPr>
              <w:t>Risk Category:  Financial (F), Reputational (R), Legal/Regulatory (LR), Operational/Continuity (O/C)</w:t>
            </w:r>
          </w:p>
        </w:tc>
      </w:tr>
      <w:tr w:rsidR="009A6D39" w:rsidRPr="00231EB6" w14:paraId="4901ABE4" w14:textId="77777777">
        <w:trPr>
          <w:gridAfter w:val="1"/>
          <w:wAfter w:w="29" w:type="dxa"/>
          <w:trHeight w:val="960"/>
        </w:trPr>
        <w:tc>
          <w:tcPr>
            <w:tcW w:w="3840" w:type="dxa"/>
            <w:gridSpan w:val="2"/>
            <w:tcBorders>
              <w:top w:val="nil"/>
              <w:left w:val="single" w:sz="8" w:space="0" w:color="auto"/>
              <w:bottom w:val="single" w:sz="8" w:space="0" w:color="auto"/>
              <w:right w:val="single" w:sz="8" w:space="0" w:color="auto"/>
            </w:tcBorders>
            <w:shd w:val="clear" w:color="auto" w:fill="FFFF99"/>
            <w:vAlign w:val="center"/>
          </w:tcPr>
          <w:p w14:paraId="53C7B8AD" w14:textId="77777777" w:rsidR="009A6D39" w:rsidRPr="00231EB6" w:rsidRDefault="009A6D39" w:rsidP="00B75C77">
            <w:pPr>
              <w:jc w:val="center"/>
              <w:rPr>
                <w:rFonts w:cs="Arial"/>
                <w:sz w:val="16"/>
                <w:szCs w:val="16"/>
              </w:rPr>
            </w:pPr>
            <w:r w:rsidRPr="00231EB6">
              <w:rPr>
                <w:rFonts w:cs="Arial"/>
                <w:sz w:val="16"/>
                <w:szCs w:val="16"/>
              </w:rPr>
              <w:t>Business Plan Objective</w:t>
            </w:r>
          </w:p>
        </w:tc>
        <w:tc>
          <w:tcPr>
            <w:tcW w:w="536" w:type="dxa"/>
            <w:tcBorders>
              <w:top w:val="nil"/>
              <w:left w:val="nil"/>
              <w:bottom w:val="single" w:sz="8" w:space="0" w:color="auto"/>
              <w:right w:val="single" w:sz="8" w:space="0" w:color="auto"/>
            </w:tcBorders>
            <w:shd w:val="clear" w:color="auto" w:fill="FFFF99"/>
            <w:vAlign w:val="center"/>
          </w:tcPr>
          <w:p w14:paraId="3004AD13" w14:textId="77777777" w:rsidR="009A6D39" w:rsidRPr="00231EB6" w:rsidRDefault="009A6D39" w:rsidP="00B75C77">
            <w:pPr>
              <w:jc w:val="center"/>
              <w:rPr>
                <w:rFonts w:cs="Arial"/>
                <w:sz w:val="16"/>
                <w:szCs w:val="16"/>
              </w:rPr>
            </w:pPr>
            <w:r w:rsidRPr="00231EB6">
              <w:rPr>
                <w:rFonts w:cs="Arial"/>
                <w:sz w:val="16"/>
                <w:szCs w:val="16"/>
              </w:rPr>
              <w:t>Risk No</w:t>
            </w:r>
          </w:p>
        </w:tc>
        <w:tc>
          <w:tcPr>
            <w:tcW w:w="904" w:type="dxa"/>
            <w:tcBorders>
              <w:top w:val="nil"/>
              <w:left w:val="nil"/>
              <w:bottom w:val="single" w:sz="8" w:space="0" w:color="auto"/>
              <w:right w:val="single" w:sz="8" w:space="0" w:color="auto"/>
            </w:tcBorders>
            <w:shd w:val="clear" w:color="auto" w:fill="FFFF99"/>
            <w:vAlign w:val="center"/>
          </w:tcPr>
          <w:p w14:paraId="3E707EC7" w14:textId="77777777" w:rsidR="009A6D39" w:rsidRPr="00231EB6" w:rsidRDefault="009A6D39" w:rsidP="00B75C77">
            <w:pPr>
              <w:jc w:val="center"/>
              <w:rPr>
                <w:rFonts w:cs="Arial"/>
                <w:sz w:val="16"/>
                <w:szCs w:val="16"/>
              </w:rPr>
            </w:pPr>
            <w:r w:rsidRPr="00231EB6">
              <w:rPr>
                <w:rFonts w:cs="Arial"/>
                <w:sz w:val="16"/>
                <w:szCs w:val="16"/>
              </w:rPr>
              <w:t>Risk Category</w:t>
            </w:r>
          </w:p>
        </w:tc>
        <w:tc>
          <w:tcPr>
            <w:tcW w:w="2630" w:type="dxa"/>
            <w:tcBorders>
              <w:top w:val="nil"/>
              <w:left w:val="nil"/>
              <w:bottom w:val="single" w:sz="8" w:space="0" w:color="auto"/>
              <w:right w:val="single" w:sz="8" w:space="0" w:color="auto"/>
            </w:tcBorders>
            <w:shd w:val="clear" w:color="auto" w:fill="FFFF99"/>
            <w:vAlign w:val="center"/>
          </w:tcPr>
          <w:p w14:paraId="7CBC8011" w14:textId="77777777" w:rsidR="009A6D39" w:rsidRPr="00231EB6" w:rsidRDefault="009A6D39" w:rsidP="00B75C77">
            <w:pPr>
              <w:jc w:val="center"/>
              <w:rPr>
                <w:rFonts w:cs="Arial"/>
                <w:sz w:val="16"/>
                <w:szCs w:val="16"/>
              </w:rPr>
            </w:pPr>
            <w:r w:rsidRPr="00231EB6">
              <w:rPr>
                <w:rFonts w:cs="Arial"/>
                <w:sz w:val="16"/>
                <w:szCs w:val="16"/>
              </w:rPr>
              <w:t>*Description of RISK Concern</w:t>
            </w:r>
          </w:p>
        </w:tc>
        <w:tc>
          <w:tcPr>
            <w:tcW w:w="960" w:type="dxa"/>
            <w:gridSpan w:val="2"/>
            <w:tcBorders>
              <w:top w:val="nil"/>
              <w:left w:val="nil"/>
              <w:bottom w:val="single" w:sz="8" w:space="0" w:color="auto"/>
              <w:right w:val="single" w:sz="8" w:space="0" w:color="auto"/>
            </w:tcBorders>
            <w:shd w:val="clear" w:color="auto" w:fill="FFFF99"/>
            <w:vAlign w:val="center"/>
          </w:tcPr>
          <w:p w14:paraId="6689FBF7" w14:textId="77777777" w:rsidR="009A6D39" w:rsidRPr="00231EB6" w:rsidRDefault="009A6D39" w:rsidP="00B75C77">
            <w:pPr>
              <w:jc w:val="center"/>
              <w:rPr>
                <w:rFonts w:cs="Arial"/>
                <w:sz w:val="16"/>
                <w:szCs w:val="16"/>
              </w:rPr>
            </w:pPr>
            <w:r w:rsidRPr="00231EB6">
              <w:rPr>
                <w:rFonts w:cs="Arial"/>
                <w:sz w:val="16"/>
                <w:szCs w:val="16"/>
              </w:rPr>
              <w:t>IMPACT Rating (A)</w:t>
            </w:r>
          </w:p>
        </w:tc>
        <w:tc>
          <w:tcPr>
            <w:tcW w:w="960" w:type="dxa"/>
            <w:gridSpan w:val="2"/>
            <w:tcBorders>
              <w:top w:val="nil"/>
              <w:left w:val="nil"/>
              <w:bottom w:val="single" w:sz="8" w:space="0" w:color="auto"/>
              <w:right w:val="single" w:sz="8" w:space="0" w:color="auto"/>
            </w:tcBorders>
            <w:shd w:val="clear" w:color="auto" w:fill="FFFF99"/>
            <w:vAlign w:val="center"/>
          </w:tcPr>
          <w:p w14:paraId="5694333B" w14:textId="77777777" w:rsidR="009A6D39" w:rsidRPr="00231EB6" w:rsidRDefault="009A6D39" w:rsidP="00B75C77">
            <w:pPr>
              <w:jc w:val="center"/>
              <w:rPr>
                <w:rFonts w:cs="Arial"/>
                <w:sz w:val="16"/>
                <w:szCs w:val="16"/>
              </w:rPr>
            </w:pPr>
            <w:r w:rsidRPr="00231EB6">
              <w:rPr>
                <w:rFonts w:cs="Arial"/>
                <w:sz w:val="16"/>
                <w:szCs w:val="16"/>
              </w:rPr>
              <w:t>L'HOOD Rating (B)</w:t>
            </w:r>
          </w:p>
        </w:tc>
        <w:tc>
          <w:tcPr>
            <w:tcW w:w="840" w:type="dxa"/>
            <w:tcBorders>
              <w:top w:val="nil"/>
              <w:left w:val="nil"/>
              <w:bottom w:val="single" w:sz="8" w:space="0" w:color="auto"/>
              <w:right w:val="single" w:sz="8" w:space="0" w:color="auto"/>
            </w:tcBorders>
            <w:shd w:val="clear" w:color="auto" w:fill="FFFF99"/>
            <w:vAlign w:val="center"/>
          </w:tcPr>
          <w:p w14:paraId="0E7E4BFB" w14:textId="77777777" w:rsidR="009A6D39" w:rsidRPr="00231EB6" w:rsidRDefault="009A6D39" w:rsidP="00B75C77">
            <w:pPr>
              <w:jc w:val="center"/>
              <w:rPr>
                <w:rFonts w:cs="Arial"/>
                <w:sz w:val="16"/>
                <w:szCs w:val="16"/>
              </w:rPr>
            </w:pPr>
            <w:r w:rsidRPr="00231EB6">
              <w:rPr>
                <w:rFonts w:cs="Arial"/>
                <w:sz w:val="16"/>
                <w:szCs w:val="16"/>
              </w:rPr>
              <w:t>Quartile</w:t>
            </w:r>
          </w:p>
        </w:tc>
        <w:tc>
          <w:tcPr>
            <w:tcW w:w="634" w:type="dxa"/>
            <w:tcBorders>
              <w:top w:val="nil"/>
              <w:left w:val="nil"/>
              <w:bottom w:val="single" w:sz="8" w:space="0" w:color="auto"/>
              <w:right w:val="single" w:sz="8" w:space="0" w:color="auto"/>
            </w:tcBorders>
            <w:shd w:val="clear" w:color="auto" w:fill="FFFF99"/>
            <w:vAlign w:val="center"/>
          </w:tcPr>
          <w:p w14:paraId="1E35A517" w14:textId="77777777" w:rsidR="009A6D39" w:rsidRPr="00231EB6" w:rsidRDefault="009A6D39" w:rsidP="00B75C77">
            <w:pPr>
              <w:jc w:val="center"/>
              <w:rPr>
                <w:rFonts w:cs="Arial"/>
                <w:sz w:val="16"/>
                <w:szCs w:val="16"/>
              </w:rPr>
            </w:pPr>
            <w:r w:rsidRPr="00231EB6">
              <w:rPr>
                <w:rFonts w:cs="Arial"/>
                <w:sz w:val="16"/>
                <w:szCs w:val="16"/>
              </w:rPr>
              <w:t>Risk Score (A*B)</w:t>
            </w:r>
          </w:p>
        </w:tc>
        <w:tc>
          <w:tcPr>
            <w:tcW w:w="1526" w:type="dxa"/>
            <w:tcBorders>
              <w:top w:val="single" w:sz="8" w:space="0" w:color="auto"/>
              <w:left w:val="nil"/>
              <w:bottom w:val="single" w:sz="8" w:space="0" w:color="auto"/>
              <w:right w:val="single" w:sz="8" w:space="0" w:color="000000"/>
            </w:tcBorders>
            <w:shd w:val="clear" w:color="auto" w:fill="FFFF99"/>
            <w:vAlign w:val="center"/>
          </w:tcPr>
          <w:p w14:paraId="0B0B3315" w14:textId="77777777" w:rsidR="009A6D39" w:rsidRPr="00231EB6" w:rsidRDefault="009A6D39" w:rsidP="00B75C77">
            <w:pPr>
              <w:jc w:val="center"/>
              <w:rPr>
                <w:rFonts w:cs="Arial"/>
                <w:sz w:val="16"/>
                <w:szCs w:val="16"/>
              </w:rPr>
            </w:pPr>
            <w:r w:rsidRPr="00231EB6">
              <w:rPr>
                <w:rFonts w:cs="Arial"/>
                <w:sz w:val="16"/>
                <w:szCs w:val="16"/>
              </w:rPr>
              <w:t>Who is Responsible? (name or title)</w:t>
            </w:r>
          </w:p>
        </w:tc>
        <w:tc>
          <w:tcPr>
            <w:tcW w:w="3130" w:type="dxa"/>
            <w:tcBorders>
              <w:top w:val="single" w:sz="8" w:space="0" w:color="auto"/>
              <w:left w:val="nil"/>
              <w:bottom w:val="single" w:sz="8" w:space="0" w:color="auto"/>
              <w:right w:val="single" w:sz="8" w:space="0" w:color="000000"/>
            </w:tcBorders>
            <w:shd w:val="clear" w:color="auto" w:fill="FFFF99"/>
            <w:vAlign w:val="center"/>
          </w:tcPr>
          <w:p w14:paraId="47B36A4B" w14:textId="77777777" w:rsidR="009A6D39" w:rsidRPr="00231EB6" w:rsidRDefault="009A6D39" w:rsidP="00B75C77">
            <w:pPr>
              <w:jc w:val="center"/>
              <w:rPr>
                <w:rFonts w:cs="Arial"/>
                <w:sz w:val="16"/>
                <w:szCs w:val="16"/>
              </w:rPr>
            </w:pPr>
            <w:r w:rsidRPr="00231EB6">
              <w:rPr>
                <w:rFonts w:cs="Arial"/>
                <w:sz w:val="16"/>
                <w:szCs w:val="16"/>
              </w:rPr>
              <w:t>Additional Controls/Mitigating Actions &amp; Time Frames with End Dates</w:t>
            </w:r>
          </w:p>
        </w:tc>
      </w:tr>
      <w:tr w:rsidR="009A6D39" w:rsidRPr="00231EB6" w14:paraId="4A371058"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602C3234" w14:textId="77777777" w:rsidR="009A6D39" w:rsidRPr="00231EB6" w:rsidRDefault="009A6D39" w:rsidP="00B75C77">
            <w:pPr>
              <w:rPr>
                <w:rFonts w:cs="Arial"/>
                <w:b/>
                <w:bCs/>
                <w:sz w:val="16"/>
                <w:szCs w:val="16"/>
              </w:rPr>
            </w:pPr>
            <w:r w:rsidRPr="00231EB6">
              <w:rPr>
                <w:rFonts w:cs="Arial"/>
                <w:b/>
                <w:bCs/>
                <w:sz w:val="16"/>
                <w:szCs w:val="16"/>
              </w:rPr>
              <w:t xml:space="preserve">1.1 </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1A8ECFB5"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3C30BEC"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1CAD4D47"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3F7A700A"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572901E7"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0000"/>
            <w:noWrap/>
            <w:vAlign w:val="center"/>
          </w:tcPr>
          <w:p w14:paraId="5B3AE5B0"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single" w:sz="4" w:space="0" w:color="auto"/>
              <w:left w:val="nil"/>
              <w:bottom w:val="single" w:sz="4" w:space="0" w:color="auto"/>
              <w:right w:val="single" w:sz="4" w:space="0" w:color="auto"/>
            </w:tcBorders>
            <w:shd w:val="clear" w:color="auto" w:fill="FF0000"/>
            <w:noWrap/>
            <w:vAlign w:val="center"/>
          </w:tcPr>
          <w:p w14:paraId="7D8A8AEB"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8" w:space="0" w:color="auto"/>
              <w:left w:val="nil"/>
              <w:bottom w:val="single" w:sz="4" w:space="0" w:color="auto"/>
              <w:right w:val="single" w:sz="4" w:space="0" w:color="000000"/>
            </w:tcBorders>
            <w:shd w:val="clear" w:color="auto" w:fill="auto"/>
            <w:noWrap/>
            <w:vAlign w:val="center"/>
          </w:tcPr>
          <w:p w14:paraId="47004E7C"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8" w:space="0" w:color="auto"/>
              <w:left w:val="nil"/>
              <w:bottom w:val="single" w:sz="4" w:space="0" w:color="auto"/>
              <w:right w:val="single" w:sz="4" w:space="0" w:color="000000"/>
            </w:tcBorders>
            <w:shd w:val="clear" w:color="auto" w:fill="auto"/>
            <w:noWrap/>
            <w:vAlign w:val="center"/>
          </w:tcPr>
          <w:p w14:paraId="71CFC149"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1FEC8A35"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3D7ADF81" w14:textId="77777777" w:rsidR="009A6D39" w:rsidRPr="00231EB6" w:rsidRDefault="009A6D39" w:rsidP="00B75C77">
            <w:pPr>
              <w:rPr>
                <w:rFonts w:cs="Arial"/>
                <w:b/>
                <w:bCs/>
                <w:sz w:val="16"/>
                <w:szCs w:val="16"/>
              </w:rPr>
            </w:pPr>
            <w:r w:rsidRPr="00231EB6">
              <w:rPr>
                <w:rFonts w:cs="Arial"/>
                <w:b/>
                <w:bCs/>
                <w:sz w:val="16"/>
                <w:szCs w:val="16"/>
              </w:rPr>
              <w:t xml:space="preserve">1.2 </w:t>
            </w:r>
          </w:p>
        </w:tc>
        <w:tc>
          <w:tcPr>
            <w:tcW w:w="536" w:type="dxa"/>
            <w:tcBorders>
              <w:top w:val="nil"/>
              <w:left w:val="nil"/>
              <w:bottom w:val="single" w:sz="4" w:space="0" w:color="auto"/>
              <w:right w:val="single" w:sz="4" w:space="0" w:color="auto"/>
            </w:tcBorders>
            <w:shd w:val="clear" w:color="auto" w:fill="auto"/>
            <w:noWrap/>
            <w:vAlign w:val="center"/>
          </w:tcPr>
          <w:p w14:paraId="2DDD220B"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176FD318"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3802040E"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406259BD"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18197A89"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9900"/>
            <w:noWrap/>
            <w:vAlign w:val="center"/>
          </w:tcPr>
          <w:p w14:paraId="247E8933"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FF9900"/>
            <w:noWrap/>
            <w:vAlign w:val="center"/>
          </w:tcPr>
          <w:p w14:paraId="2562428B"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459FA03E"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4" w:space="0" w:color="auto"/>
              <w:right w:val="single" w:sz="4" w:space="0" w:color="000000"/>
            </w:tcBorders>
            <w:shd w:val="clear" w:color="auto" w:fill="auto"/>
            <w:noWrap/>
            <w:vAlign w:val="center"/>
          </w:tcPr>
          <w:p w14:paraId="17D34AE2"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32921B73"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507EDF61" w14:textId="77777777" w:rsidR="009A6D39" w:rsidRPr="00231EB6" w:rsidRDefault="009A6D39" w:rsidP="00B75C77">
            <w:pPr>
              <w:rPr>
                <w:rFonts w:cs="Arial"/>
                <w:b/>
                <w:bCs/>
                <w:sz w:val="16"/>
                <w:szCs w:val="16"/>
              </w:rPr>
            </w:pPr>
            <w:r w:rsidRPr="00231EB6">
              <w:rPr>
                <w:rFonts w:cs="Arial"/>
                <w:b/>
                <w:bCs/>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2E4C7B0F"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4719BABA"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411D47F7"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1B5E92C5"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16314059"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9900"/>
            <w:noWrap/>
            <w:vAlign w:val="center"/>
          </w:tcPr>
          <w:p w14:paraId="7A7E5352"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FF9900"/>
            <w:noWrap/>
            <w:vAlign w:val="center"/>
          </w:tcPr>
          <w:p w14:paraId="5B4F6B72"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10D9DB98"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4" w:space="0" w:color="auto"/>
              <w:right w:val="single" w:sz="4" w:space="0" w:color="000000"/>
            </w:tcBorders>
            <w:shd w:val="clear" w:color="auto" w:fill="auto"/>
            <w:noWrap/>
            <w:vAlign w:val="center"/>
          </w:tcPr>
          <w:p w14:paraId="10CA0E45"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57DB4F05"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2A33CEF7" w14:textId="77777777" w:rsidR="009A6D39" w:rsidRPr="00231EB6" w:rsidRDefault="009A6D39" w:rsidP="00B75C77">
            <w:pPr>
              <w:rPr>
                <w:rFonts w:cs="Arial"/>
                <w:b/>
                <w:bCs/>
                <w:sz w:val="16"/>
                <w:szCs w:val="16"/>
              </w:rPr>
            </w:pPr>
          </w:p>
        </w:tc>
        <w:tc>
          <w:tcPr>
            <w:tcW w:w="536" w:type="dxa"/>
            <w:tcBorders>
              <w:top w:val="nil"/>
              <w:left w:val="nil"/>
              <w:bottom w:val="single" w:sz="4" w:space="0" w:color="auto"/>
              <w:right w:val="single" w:sz="4" w:space="0" w:color="auto"/>
            </w:tcBorders>
            <w:shd w:val="clear" w:color="auto" w:fill="auto"/>
            <w:noWrap/>
            <w:vAlign w:val="center"/>
          </w:tcPr>
          <w:p w14:paraId="20979873"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72C02886"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50DF9816"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2CDA6420"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513FFB30"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9900"/>
            <w:noWrap/>
            <w:vAlign w:val="center"/>
          </w:tcPr>
          <w:p w14:paraId="1E9438EE"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FF9900"/>
            <w:noWrap/>
            <w:vAlign w:val="center"/>
          </w:tcPr>
          <w:p w14:paraId="3758C9CB"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64424796"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4" w:space="0" w:color="auto"/>
              <w:right w:val="single" w:sz="4" w:space="0" w:color="000000"/>
            </w:tcBorders>
            <w:shd w:val="clear" w:color="auto" w:fill="auto"/>
            <w:noWrap/>
            <w:vAlign w:val="center"/>
          </w:tcPr>
          <w:p w14:paraId="5DC13356"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5D353399"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1373586C" w14:textId="77777777" w:rsidR="009A6D39" w:rsidRPr="00231EB6" w:rsidRDefault="009A6D39" w:rsidP="00B75C77">
            <w:pPr>
              <w:rPr>
                <w:rFonts w:cs="Arial"/>
                <w:b/>
                <w:bCs/>
                <w:sz w:val="16"/>
                <w:szCs w:val="16"/>
              </w:rPr>
            </w:pPr>
          </w:p>
        </w:tc>
        <w:tc>
          <w:tcPr>
            <w:tcW w:w="536" w:type="dxa"/>
            <w:tcBorders>
              <w:top w:val="nil"/>
              <w:left w:val="nil"/>
              <w:bottom w:val="single" w:sz="4" w:space="0" w:color="auto"/>
              <w:right w:val="single" w:sz="4" w:space="0" w:color="auto"/>
            </w:tcBorders>
            <w:shd w:val="clear" w:color="auto" w:fill="auto"/>
            <w:noWrap/>
            <w:vAlign w:val="center"/>
          </w:tcPr>
          <w:p w14:paraId="4B13E666"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557AB59D"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5F962AB7"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1EF190CA"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344C54D9"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FF00"/>
            <w:noWrap/>
            <w:vAlign w:val="center"/>
          </w:tcPr>
          <w:p w14:paraId="6F5FDCE6"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FFFF00"/>
            <w:noWrap/>
            <w:vAlign w:val="center"/>
          </w:tcPr>
          <w:p w14:paraId="4BAA5C1D"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619CA86A"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4" w:space="0" w:color="auto"/>
              <w:right w:val="single" w:sz="4" w:space="0" w:color="000000"/>
            </w:tcBorders>
            <w:shd w:val="clear" w:color="auto" w:fill="auto"/>
            <w:noWrap/>
            <w:vAlign w:val="center"/>
          </w:tcPr>
          <w:p w14:paraId="51F5C937"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149F043B"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5D094EA5" w14:textId="77777777" w:rsidR="009A6D39" w:rsidRPr="00231EB6" w:rsidRDefault="009A6D39" w:rsidP="00B75C77">
            <w:pPr>
              <w:rPr>
                <w:rFonts w:cs="Arial"/>
                <w:b/>
                <w:bCs/>
                <w:sz w:val="16"/>
                <w:szCs w:val="16"/>
              </w:rPr>
            </w:pPr>
            <w:r w:rsidRPr="00231EB6">
              <w:rPr>
                <w:rFonts w:cs="Arial"/>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tcPr>
          <w:p w14:paraId="491AF685"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2A701958"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29891452"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0ADD4EFB"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672BA7B5"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FF00"/>
            <w:noWrap/>
            <w:vAlign w:val="center"/>
          </w:tcPr>
          <w:p w14:paraId="10CDB142"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FFFF00"/>
            <w:noWrap/>
            <w:vAlign w:val="center"/>
          </w:tcPr>
          <w:p w14:paraId="3E15F709"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6BB2E7BD"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4" w:space="0" w:color="auto"/>
              <w:right w:val="single" w:sz="4" w:space="0" w:color="000000"/>
            </w:tcBorders>
            <w:shd w:val="clear" w:color="auto" w:fill="auto"/>
            <w:noWrap/>
            <w:vAlign w:val="center"/>
          </w:tcPr>
          <w:p w14:paraId="497124D6"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56FE1E72" w14:textId="77777777">
        <w:trPr>
          <w:gridAfter w:val="1"/>
          <w:wAfter w:w="29" w:type="dxa"/>
          <w:trHeight w:val="255"/>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337200C9" w14:textId="77777777" w:rsidR="009A6D39" w:rsidRPr="00231EB6" w:rsidRDefault="009A6D39" w:rsidP="00B75C77">
            <w:pPr>
              <w:rPr>
                <w:rFonts w:cs="Arial"/>
                <w:b/>
                <w:bCs/>
                <w:sz w:val="16"/>
                <w:szCs w:val="16"/>
              </w:rPr>
            </w:pPr>
            <w:r w:rsidRPr="00231EB6">
              <w:rPr>
                <w:rFonts w:cs="Arial"/>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tcPr>
          <w:p w14:paraId="3794DF16"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653F0E14"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3F0C1338"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4D4A3225"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32729760"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FFFF00"/>
            <w:noWrap/>
            <w:vAlign w:val="center"/>
          </w:tcPr>
          <w:p w14:paraId="712600DC"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FFFF00"/>
            <w:noWrap/>
            <w:vAlign w:val="center"/>
          </w:tcPr>
          <w:p w14:paraId="59FBE098"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2EE41DFB"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4" w:space="0" w:color="auto"/>
              <w:right w:val="single" w:sz="4" w:space="0" w:color="000000"/>
            </w:tcBorders>
            <w:shd w:val="clear" w:color="auto" w:fill="auto"/>
            <w:noWrap/>
            <w:vAlign w:val="center"/>
          </w:tcPr>
          <w:p w14:paraId="005EFC35"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6AD7CF30" w14:textId="77777777">
        <w:trPr>
          <w:gridAfter w:val="1"/>
          <w:wAfter w:w="29" w:type="dxa"/>
          <w:trHeight w:val="270"/>
        </w:trPr>
        <w:tc>
          <w:tcPr>
            <w:tcW w:w="3840" w:type="dxa"/>
            <w:gridSpan w:val="2"/>
            <w:tcBorders>
              <w:top w:val="nil"/>
              <w:left w:val="single" w:sz="8" w:space="0" w:color="auto"/>
              <w:bottom w:val="single" w:sz="4" w:space="0" w:color="auto"/>
              <w:right w:val="single" w:sz="8" w:space="0" w:color="auto"/>
            </w:tcBorders>
            <w:shd w:val="clear" w:color="auto" w:fill="auto"/>
            <w:noWrap/>
            <w:vAlign w:val="center"/>
          </w:tcPr>
          <w:p w14:paraId="6DE2E729" w14:textId="77777777" w:rsidR="009A6D39" w:rsidRPr="00231EB6" w:rsidRDefault="009A6D39" w:rsidP="00B75C77">
            <w:pPr>
              <w:rPr>
                <w:rFonts w:cs="Arial"/>
                <w:b/>
                <w:bCs/>
                <w:sz w:val="16"/>
                <w:szCs w:val="16"/>
              </w:rPr>
            </w:pPr>
            <w:r w:rsidRPr="00231EB6">
              <w:rPr>
                <w:rFonts w:cs="Arial"/>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tcPr>
          <w:p w14:paraId="34CAFFC3" w14:textId="77777777" w:rsidR="009A6D39" w:rsidRPr="00231EB6" w:rsidRDefault="009A6D39" w:rsidP="00B75C77">
            <w:pPr>
              <w:jc w:val="center"/>
              <w:rPr>
                <w:rFonts w:cs="Arial"/>
                <w:sz w:val="16"/>
                <w:szCs w:val="16"/>
              </w:rPr>
            </w:pPr>
            <w:r w:rsidRPr="00231EB6">
              <w:rPr>
                <w:rFonts w:cs="Arial"/>
                <w:sz w:val="16"/>
                <w:szCs w:val="16"/>
              </w:rPr>
              <w:t> </w:t>
            </w:r>
          </w:p>
        </w:tc>
        <w:tc>
          <w:tcPr>
            <w:tcW w:w="904" w:type="dxa"/>
            <w:tcBorders>
              <w:top w:val="nil"/>
              <w:left w:val="nil"/>
              <w:bottom w:val="single" w:sz="4" w:space="0" w:color="auto"/>
              <w:right w:val="single" w:sz="4" w:space="0" w:color="auto"/>
            </w:tcBorders>
            <w:shd w:val="clear" w:color="auto" w:fill="auto"/>
            <w:noWrap/>
            <w:vAlign w:val="center"/>
          </w:tcPr>
          <w:p w14:paraId="6AC2BD05" w14:textId="77777777" w:rsidR="009A6D39" w:rsidRPr="00231EB6" w:rsidRDefault="009A6D39" w:rsidP="00B75C77">
            <w:pPr>
              <w:jc w:val="center"/>
              <w:rPr>
                <w:rFonts w:cs="Arial"/>
                <w:sz w:val="16"/>
                <w:szCs w:val="16"/>
              </w:rPr>
            </w:pPr>
            <w:r w:rsidRPr="00231EB6">
              <w:rPr>
                <w:rFonts w:cs="Arial"/>
                <w:sz w:val="16"/>
                <w:szCs w:val="16"/>
              </w:rPr>
              <w:t> </w:t>
            </w:r>
          </w:p>
        </w:tc>
        <w:tc>
          <w:tcPr>
            <w:tcW w:w="2630" w:type="dxa"/>
            <w:tcBorders>
              <w:top w:val="nil"/>
              <w:left w:val="nil"/>
              <w:bottom w:val="single" w:sz="4" w:space="0" w:color="auto"/>
              <w:right w:val="single" w:sz="4" w:space="0" w:color="auto"/>
            </w:tcBorders>
            <w:shd w:val="clear" w:color="auto" w:fill="auto"/>
          </w:tcPr>
          <w:p w14:paraId="4BDA5935" w14:textId="77777777" w:rsidR="009A6D39" w:rsidRPr="00231EB6" w:rsidRDefault="009A6D39" w:rsidP="00B75C77">
            <w:pPr>
              <w:rPr>
                <w:rFonts w:cs="Arial"/>
                <w:i/>
                <w:iCs/>
                <w:sz w:val="18"/>
                <w:szCs w:val="18"/>
              </w:rPr>
            </w:pPr>
            <w:r w:rsidRPr="00231EB6">
              <w:rPr>
                <w:rFonts w:cs="Arial"/>
                <w:i/>
                <w:iCs/>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129D31C7" w14:textId="77777777" w:rsidR="009A6D39" w:rsidRPr="00231EB6" w:rsidRDefault="009A6D39" w:rsidP="00B75C77">
            <w:pPr>
              <w:jc w:val="center"/>
              <w:rPr>
                <w:rFonts w:cs="Arial"/>
                <w:sz w:val="20"/>
                <w:szCs w:val="20"/>
              </w:rPr>
            </w:pPr>
            <w:r w:rsidRPr="00231EB6">
              <w:rPr>
                <w:rFonts w:cs="Arial"/>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tcPr>
          <w:p w14:paraId="338B6BDF" w14:textId="77777777" w:rsidR="009A6D39" w:rsidRPr="00231EB6" w:rsidRDefault="009A6D39" w:rsidP="00B75C77">
            <w:pPr>
              <w:jc w:val="center"/>
              <w:rPr>
                <w:rFonts w:cs="Arial"/>
                <w:sz w:val="20"/>
                <w:szCs w:val="20"/>
              </w:rPr>
            </w:pPr>
            <w:r w:rsidRPr="00231EB6">
              <w:rPr>
                <w:rFonts w:cs="Arial"/>
                <w:sz w:val="20"/>
                <w:szCs w:val="20"/>
              </w:rPr>
              <w:t> </w:t>
            </w:r>
          </w:p>
        </w:tc>
        <w:tc>
          <w:tcPr>
            <w:tcW w:w="840" w:type="dxa"/>
            <w:tcBorders>
              <w:top w:val="nil"/>
              <w:left w:val="nil"/>
              <w:bottom w:val="single" w:sz="4" w:space="0" w:color="auto"/>
              <w:right w:val="single" w:sz="4" w:space="0" w:color="auto"/>
            </w:tcBorders>
            <w:shd w:val="clear" w:color="auto" w:fill="00FF00"/>
            <w:noWrap/>
            <w:vAlign w:val="center"/>
          </w:tcPr>
          <w:p w14:paraId="06B615EB" w14:textId="77777777" w:rsidR="009A6D39" w:rsidRPr="00231EB6" w:rsidRDefault="009A6D39" w:rsidP="00B75C77">
            <w:pPr>
              <w:jc w:val="center"/>
              <w:rPr>
                <w:rFonts w:cs="Arial"/>
                <w:sz w:val="20"/>
                <w:szCs w:val="20"/>
              </w:rPr>
            </w:pPr>
            <w:r w:rsidRPr="00231EB6">
              <w:rPr>
                <w:rFonts w:cs="Arial"/>
                <w:sz w:val="20"/>
                <w:szCs w:val="20"/>
              </w:rPr>
              <w:t> </w:t>
            </w:r>
          </w:p>
        </w:tc>
        <w:tc>
          <w:tcPr>
            <w:tcW w:w="634" w:type="dxa"/>
            <w:tcBorders>
              <w:top w:val="nil"/>
              <w:left w:val="nil"/>
              <w:bottom w:val="single" w:sz="4" w:space="0" w:color="auto"/>
              <w:right w:val="single" w:sz="4" w:space="0" w:color="auto"/>
            </w:tcBorders>
            <w:shd w:val="clear" w:color="auto" w:fill="00FF00"/>
            <w:noWrap/>
            <w:vAlign w:val="center"/>
          </w:tcPr>
          <w:p w14:paraId="12738BED" w14:textId="77777777" w:rsidR="009A6D39" w:rsidRPr="00231EB6" w:rsidRDefault="009A6D39" w:rsidP="00B75C77">
            <w:pPr>
              <w:jc w:val="center"/>
              <w:rPr>
                <w:rFonts w:cs="Arial"/>
                <w:sz w:val="20"/>
                <w:szCs w:val="20"/>
              </w:rPr>
            </w:pPr>
            <w:r w:rsidRPr="00231EB6">
              <w:rPr>
                <w:rFonts w:cs="Arial"/>
                <w:sz w:val="20"/>
                <w:szCs w:val="20"/>
              </w:rPr>
              <w:t> </w:t>
            </w:r>
          </w:p>
        </w:tc>
        <w:tc>
          <w:tcPr>
            <w:tcW w:w="1526" w:type="dxa"/>
            <w:tcBorders>
              <w:top w:val="single" w:sz="4" w:space="0" w:color="auto"/>
              <w:left w:val="nil"/>
              <w:bottom w:val="single" w:sz="4" w:space="0" w:color="auto"/>
              <w:right w:val="single" w:sz="4" w:space="0" w:color="000000"/>
            </w:tcBorders>
            <w:shd w:val="clear" w:color="auto" w:fill="auto"/>
            <w:noWrap/>
            <w:vAlign w:val="center"/>
          </w:tcPr>
          <w:p w14:paraId="75CBB55F" w14:textId="77777777" w:rsidR="009A6D39" w:rsidRPr="00231EB6" w:rsidRDefault="009A6D39" w:rsidP="00B75C77">
            <w:pPr>
              <w:jc w:val="center"/>
              <w:rPr>
                <w:rFonts w:cs="Arial"/>
                <w:sz w:val="20"/>
                <w:szCs w:val="20"/>
              </w:rPr>
            </w:pPr>
            <w:r w:rsidRPr="00231EB6">
              <w:rPr>
                <w:rFonts w:cs="Arial"/>
                <w:sz w:val="20"/>
                <w:szCs w:val="20"/>
              </w:rPr>
              <w:t> </w:t>
            </w:r>
          </w:p>
        </w:tc>
        <w:tc>
          <w:tcPr>
            <w:tcW w:w="3130" w:type="dxa"/>
            <w:tcBorders>
              <w:top w:val="single" w:sz="4" w:space="0" w:color="auto"/>
              <w:left w:val="nil"/>
              <w:bottom w:val="single" w:sz="8" w:space="0" w:color="auto"/>
              <w:right w:val="single" w:sz="4" w:space="0" w:color="000000"/>
            </w:tcBorders>
            <w:shd w:val="clear" w:color="auto" w:fill="auto"/>
            <w:noWrap/>
            <w:vAlign w:val="center"/>
          </w:tcPr>
          <w:p w14:paraId="22F9F925" w14:textId="77777777" w:rsidR="009A6D39" w:rsidRPr="00231EB6" w:rsidRDefault="009A6D39" w:rsidP="00B75C77">
            <w:pPr>
              <w:jc w:val="center"/>
              <w:rPr>
                <w:rFonts w:cs="Arial"/>
                <w:sz w:val="20"/>
                <w:szCs w:val="20"/>
              </w:rPr>
            </w:pPr>
            <w:r w:rsidRPr="00231EB6">
              <w:rPr>
                <w:rFonts w:cs="Arial"/>
                <w:sz w:val="20"/>
                <w:szCs w:val="20"/>
              </w:rPr>
              <w:t> </w:t>
            </w:r>
          </w:p>
        </w:tc>
      </w:tr>
      <w:tr w:rsidR="009A6D39" w:rsidRPr="00231EB6" w14:paraId="0A2E45F5" w14:textId="77777777">
        <w:trPr>
          <w:trHeight w:val="285"/>
        </w:trPr>
        <w:tc>
          <w:tcPr>
            <w:tcW w:w="789" w:type="dxa"/>
            <w:tcBorders>
              <w:top w:val="nil"/>
              <w:left w:val="nil"/>
              <w:bottom w:val="nil"/>
              <w:right w:val="nil"/>
            </w:tcBorders>
            <w:shd w:val="clear" w:color="auto" w:fill="auto"/>
            <w:noWrap/>
            <w:vAlign w:val="bottom"/>
          </w:tcPr>
          <w:p w14:paraId="743460F7" w14:textId="77777777" w:rsidR="009A6D39" w:rsidRPr="00231EB6" w:rsidRDefault="009A6D39" w:rsidP="00B75C77">
            <w:pPr>
              <w:jc w:val="center"/>
              <w:rPr>
                <w:rFonts w:cs="Arial"/>
                <w:sz w:val="20"/>
                <w:szCs w:val="20"/>
              </w:rPr>
            </w:pPr>
          </w:p>
        </w:tc>
        <w:tc>
          <w:tcPr>
            <w:tcW w:w="7930" w:type="dxa"/>
            <w:gridSpan w:val="5"/>
            <w:tcBorders>
              <w:top w:val="nil"/>
              <w:left w:val="nil"/>
              <w:bottom w:val="nil"/>
              <w:right w:val="nil"/>
            </w:tcBorders>
            <w:shd w:val="clear" w:color="auto" w:fill="auto"/>
            <w:vAlign w:val="bottom"/>
          </w:tcPr>
          <w:p w14:paraId="1878DFBD" w14:textId="77777777" w:rsidR="009A6D39" w:rsidRPr="00231EB6" w:rsidRDefault="009A6D39" w:rsidP="00B75C77">
            <w:pPr>
              <w:rPr>
                <w:rFonts w:cs="Arial"/>
                <w:b/>
                <w:bCs/>
                <w:sz w:val="20"/>
                <w:szCs w:val="20"/>
              </w:rPr>
            </w:pPr>
            <w:r w:rsidRPr="00231EB6">
              <w:rPr>
                <w:rFonts w:cs="Arial"/>
                <w:b/>
                <w:bCs/>
                <w:sz w:val="20"/>
                <w:szCs w:val="20"/>
              </w:rPr>
              <w:t>Key: see diagram</w:t>
            </w:r>
          </w:p>
        </w:tc>
        <w:tc>
          <w:tcPr>
            <w:tcW w:w="857" w:type="dxa"/>
            <w:gridSpan w:val="2"/>
            <w:tcBorders>
              <w:top w:val="nil"/>
              <w:left w:val="nil"/>
              <w:bottom w:val="nil"/>
              <w:right w:val="nil"/>
            </w:tcBorders>
            <w:shd w:val="clear" w:color="auto" w:fill="auto"/>
            <w:vAlign w:val="bottom"/>
          </w:tcPr>
          <w:p w14:paraId="702C20D0" w14:textId="77777777" w:rsidR="009A6D39" w:rsidRPr="00231EB6" w:rsidRDefault="009A6D39" w:rsidP="00B75C77">
            <w:pPr>
              <w:rPr>
                <w:rFonts w:cs="Arial"/>
                <w:sz w:val="20"/>
                <w:szCs w:val="20"/>
              </w:rPr>
            </w:pPr>
          </w:p>
        </w:tc>
        <w:tc>
          <w:tcPr>
            <w:tcW w:w="6413" w:type="dxa"/>
            <w:gridSpan w:val="6"/>
            <w:vMerge w:val="restart"/>
            <w:tcBorders>
              <w:top w:val="nil"/>
              <w:left w:val="nil"/>
              <w:right w:val="nil"/>
            </w:tcBorders>
          </w:tcPr>
          <w:p w14:paraId="67F3AC85" w14:textId="77777777" w:rsidR="009A6D39" w:rsidRPr="00231EB6" w:rsidRDefault="000B1722" w:rsidP="00B75C77">
            <w:pPr>
              <w:rPr>
                <w:rFonts w:cs="Arial"/>
                <w:sz w:val="20"/>
                <w:szCs w:val="20"/>
              </w:rPr>
            </w:pPr>
            <w:r w:rsidRPr="00231EB6">
              <w:rPr>
                <w:noProof/>
              </w:rPr>
              <w:drawing>
                <wp:inline distT="0" distB="0" distL="0" distR="0" wp14:anchorId="494B0473" wp14:editId="5DF6881E">
                  <wp:extent cx="3933825" cy="2952750"/>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3" cstate="print"/>
                          <a:srcRect/>
                          <a:stretch>
                            <a:fillRect/>
                          </a:stretch>
                        </pic:blipFill>
                        <pic:spPr bwMode="auto">
                          <a:xfrm>
                            <a:off x="0" y="0"/>
                            <a:ext cx="3933825" cy="2952750"/>
                          </a:xfrm>
                          <a:prstGeom prst="rect">
                            <a:avLst/>
                          </a:prstGeom>
                          <a:noFill/>
                        </pic:spPr>
                      </pic:pic>
                    </a:graphicData>
                  </a:graphic>
                </wp:inline>
              </w:drawing>
            </w:r>
          </w:p>
        </w:tc>
      </w:tr>
      <w:tr w:rsidR="009A6D39" w:rsidRPr="00231EB6" w14:paraId="0904B3CB" w14:textId="77777777">
        <w:trPr>
          <w:trHeight w:val="285"/>
        </w:trPr>
        <w:tc>
          <w:tcPr>
            <w:tcW w:w="789" w:type="dxa"/>
            <w:tcBorders>
              <w:top w:val="nil"/>
              <w:left w:val="nil"/>
              <w:bottom w:val="nil"/>
              <w:right w:val="nil"/>
            </w:tcBorders>
            <w:shd w:val="clear" w:color="auto" w:fill="auto"/>
            <w:noWrap/>
            <w:vAlign w:val="bottom"/>
          </w:tcPr>
          <w:p w14:paraId="2C3E811A" w14:textId="77777777" w:rsidR="009A6D39" w:rsidRPr="00231EB6" w:rsidRDefault="009A6D39" w:rsidP="00B75C77">
            <w:pPr>
              <w:rPr>
                <w:rFonts w:cs="Arial"/>
                <w:sz w:val="18"/>
                <w:szCs w:val="18"/>
              </w:rPr>
            </w:pPr>
          </w:p>
        </w:tc>
        <w:tc>
          <w:tcPr>
            <w:tcW w:w="7930" w:type="dxa"/>
            <w:gridSpan w:val="5"/>
            <w:tcBorders>
              <w:top w:val="nil"/>
              <w:left w:val="nil"/>
              <w:bottom w:val="nil"/>
              <w:right w:val="nil"/>
            </w:tcBorders>
            <w:shd w:val="clear" w:color="auto" w:fill="auto"/>
            <w:vAlign w:val="bottom"/>
          </w:tcPr>
          <w:p w14:paraId="74EB85A7" w14:textId="77777777" w:rsidR="009A6D39" w:rsidRPr="00231EB6" w:rsidRDefault="009A6D39" w:rsidP="00B75C77">
            <w:pPr>
              <w:rPr>
                <w:rFonts w:cs="Arial"/>
                <w:sz w:val="18"/>
                <w:szCs w:val="18"/>
              </w:rPr>
            </w:pPr>
          </w:p>
        </w:tc>
        <w:tc>
          <w:tcPr>
            <w:tcW w:w="857" w:type="dxa"/>
            <w:gridSpan w:val="2"/>
            <w:tcBorders>
              <w:top w:val="nil"/>
              <w:left w:val="nil"/>
              <w:bottom w:val="nil"/>
              <w:right w:val="nil"/>
            </w:tcBorders>
            <w:shd w:val="clear" w:color="auto" w:fill="auto"/>
            <w:vAlign w:val="bottom"/>
          </w:tcPr>
          <w:p w14:paraId="0A735540" w14:textId="77777777" w:rsidR="009A6D39" w:rsidRPr="00231EB6" w:rsidRDefault="009A6D39" w:rsidP="00B75C77">
            <w:pPr>
              <w:rPr>
                <w:rFonts w:cs="Arial"/>
                <w:sz w:val="18"/>
                <w:szCs w:val="18"/>
              </w:rPr>
            </w:pPr>
          </w:p>
        </w:tc>
        <w:tc>
          <w:tcPr>
            <w:tcW w:w="6413" w:type="dxa"/>
            <w:gridSpan w:val="6"/>
            <w:vMerge/>
            <w:tcBorders>
              <w:left w:val="nil"/>
              <w:right w:val="nil"/>
            </w:tcBorders>
          </w:tcPr>
          <w:p w14:paraId="059A3C37" w14:textId="77777777" w:rsidR="009A6D39" w:rsidRPr="00231EB6" w:rsidRDefault="009A6D39" w:rsidP="00B75C77">
            <w:pPr>
              <w:rPr>
                <w:rFonts w:cs="Arial"/>
                <w:sz w:val="18"/>
                <w:szCs w:val="18"/>
              </w:rPr>
            </w:pPr>
          </w:p>
        </w:tc>
      </w:tr>
      <w:tr w:rsidR="009A6D39" w:rsidRPr="00231EB6" w14:paraId="30E26F43" w14:textId="77777777">
        <w:trPr>
          <w:trHeight w:val="315"/>
        </w:trPr>
        <w:tc>
          <w:tcPr>
            <w:tcW w:w="789" w:type="dxa"/>
            <w:tcBorders>
              <w:top w:val="nil"/>
              <w:left w:val="nil"/>
              <w:bottom w:val="nil"/>
              <w:right w:val="nil"/>
            </w:tcBorders>
            <w:shd w:val="clear" w:color="auto" w:fill="FF0000"/>
            <w:noWrap/>
            <w:vAlign w:val="bottom"/>
          </w:tcPr>
          <w:p w14:paraId="147233DD" w14:textId="77777777" w:rsidR="009A6D39" w:rsidRPr="00231EB6" w:rsidRDefault="009A6D39" w:rsidP="00B75C77">
            <w:pPr>
              <w:rPr>
                <w:rFonts w:cs="Arial"/>
                <w:sz w:val="18"/>
                <w:szCs w:val="18"/>
              </w:rPr>
            </w:pPr>
            <w:r w:rsidRPr="00231EB6">
              <w:rPr>
                <w:rFonts w:cs="Arial"/>
                <w:sz w:val="18"/>
                <w:szCs w:val="18"/>
              </w:rPr>
              <w:t> </w:t>
            </w:r>
          </w:p>
        </w:tc>
        <w:tc>
          <w:tcPr>
            <w:tcW w:w="7930" w:type="dxa"/>
            <w:gridSpan w:val="5"/>
            <w:tcBorders>
              <w:top w:val="nil"/>
              <w:left w:val="nil"/>
              <w:bottom w:val="nil"/>
              <w:right w:val="nil"/>
            </w:tcBorders>
            <w:shd w:val="clear" w:color="auto" w:fill="auto"/>
            <w:noWrap/>
            <w:vAlign w:val="bottom"/>
          </w:tcPr>
          <w:p w14:paraId="7C3C52D7" w14:textId="77777777" w:rsidR="009A6D39" w:rsidRPr="00231EB6" w:rsidRDefault="009A6D39" w:rsidP="00B75C77">
            <w:pPr>
              <w:jc w:val="both"/>
              <w:rPr>
                <w:rFonts w:cs="Arial"/>
                <w:b/>
                <w:bCs/>
                <w:sz w:val="18"/>
                <w:szCs w:val="18"/>
              </w:rPr>
            </w:pPr>
            <w:r w:rsidRPr="00231EB6">
              <w:rPr>
                <w:rFonts w:cs="Arial"/>
                <w:b/>
                <w:bCs/>
                <w:sz w:val="18"/>
                <w:szCs w:val="18"/>
              </w:rPr>
              <w:t xml:space="preserve">Requires active management.  </w:t>
            </w:r>
          </w:p>
        </w:tc>
        <w:tc>
          <w:tcPr>
            <w:tcW w:w="857" w:type="dxa"/>
            <w:gridSpan w:val="2"/>
            <w:tcBorders>
              <w:top w:val="nil"/>
              <w:left w:val="nil"/>
              <w:bottom w:val="nil"/>
              <w:right w:val="nil"/>
            </w:tcBorders>
            <w:shd w:val="clear" w:color="auto" w:fill="auto"/>
            <w:vAlign w:val="bottom"/>
          </w:tcPr>
          <w:p w14:paraId="3142ECBB" w14:textId="77777777" w:rsidR="009A6D39" w:rsidRPr="00231EB6" w:rsidRDefault="009A6D39" w:rsidP="00B75C77">
            <w:pPr>
              <w:rPr>
                <w:rFonts w:cs="Arial"/>
                <w:sz w:val="18"/>
                <w:szCs w:val="18"/>
              </w:rPr>
            </w:pPr>
          </w:p>
        </w:tc>
        <w:tc>
          <w:tcPr>
            <w:tcW w:w="6413" w:type="dxa"/>
            <w:gridSpan w:val="6"/>
            <w:vMerge/>
            <w:tcBorders>
              <w:left w:val="nil"/>
              <w:right w:val="nil"/>
            </w:tcBorders>
          </w:tcPr>
          <w:p w14:paraId="6F8087B0" w14:textId="77777777" w:rsidR="009A6D39" w:rsidRPr="00231EB6" w:rsidRDefault="009A6D39" w:rsidP="00B75C77">
            <w:pPr>
              <w:rPr>
                <w:rFonts w:cs="Arial"/>
                <w:sz w:val="18"/>
                <w:szCs w:val="18"/>
              </w:rPr>
            </w:pPr>
          </w:p>
        </w:tc>
      </w:tr>
      <w:tr w:rsidR="009A6D39" w:rsidRPr="00231EB6" w14:paraId="53E677B5" w14:textId="77777777">
        <w:trPr>
          <w:trHeight w:val="720"/>
        </w:trPr>
        <w:tc>
          <w:tcPr>
            <w:tcW w:w="789" w:type="dxa"/>
            <w:tcBorders>
              <w:top w:val="nil"/>
              <w:left w:val="nil"/>
              <w:bottom w:val="nil"/>
              <w:right w:val="nil"/>
            </w:tcBorders>
            <w:shd w:val="clear" w:color="auto" w:fill="auto"/>
            <w:noWrap/>
            <w:vAlign w:val="bottom"/>
          </w:tcPr>
          <w:p w14:paraId="79D32EC9" w14:textId="77777777" w:rsidR="009A6D39" w:rsidRPr="00231EB6" w:rsidRDefault="009A6D39" w:rsidP="00B75C77">
            <w:pPr>
              <w:rPr>
                <w:rFonts w:cs="Arial"/>
                <w:sz w:val="18"/>
                <w:szCs w:val="18"/>
              </w:rPr>
            </w:pPr>
          </w:p>
        </w:tc>
        <w:tc>
          <w:tcPr>
            <w:tcW w:w="7930" w:type="dxa"/>
            <w:gridSpan w:val="5"/>
            <w:tcBorders>
              <w:top w:val="nil"/>
              <w:left w:val="nil"/>
              <w:bottom w:val="nil"/>
              <w:right w:val="nil"/>
            </w:tcBorders>
            <w:shd w:val="clear" w:color="auto" w:fill="auto"/>
            <w:noWrap/>
          </w:tcPr>
          <w:p w14:paraId="35B6BFDE" w14:textId="77777777" w:rsidR="009A6D39" w:rsidRPr="00231EB6" w:rsidRDefault="009A6D39" w:rsidP="00B75C77">
            <w:pPr>
              <w:jc w:val="both"/>
              <w:rPr>
                <w:rFonts w:cs="Arial"/>
                <w:sz w:val="18"/>
                <w:szCs w:val="18"/>
              </w:rPr>
            </w:pPr>
            <w:r w:rsidRPr="00231EB6">
              <w:rPr>
                <w:rFonts w:cs="Arial"/>
                <w:sz w:val="18"/>
                <w:szCs w:val="18"/>
              </w:rPr>
              <w:t>High impact/high likelihood: risk requires active management to manage down and maintain exposure at an acceptable level.</w:t>
            </w:r>
          </w:p>
        </w:tc>
        <w:tc>
          <w:tcPr>
            <w:tcW w:w="857" w:type="dxa"/>
            <w:gridSpan w:val="2"/>
            <w:tcBorders>
              <w:top w:val="nil"/>
              <w:left w:val="nil"/>
              <w:bottom w:val="nil"/>
              <w:right w:val="nil"/>
            </w:tcBorders>
            <w:shd w:val="clear" w:color="auto" w:fill="auto"/>
          </w:tcPr>
          <w:p w14:paraId="3EEB8263" w14:textId="77777777" w:rsidR="009A6D39" w:rsidRPr="00231EB6" w:rsidRDefault="009A6D39" w:rsidP="00B75C77">
            <w:pPr>
              <w:jc w:val="center"/>
              <w:rPr>
                <w:rFonts w:cs="Arial"/>
                <w:sz w:val="18"/>
                <w:szCs w:val="18"/>
              </w:rPr>
            </w:pPr>
            <w:r w:rsidRPr="00231EB6">
              <w:rPr>
                <w:rFonts w:cs="Arial"/>
                <w:sz w:val="18"/>
                <w:szCs w:val="18"/>
              </w:rPr>
              <w:t xml:space="preserve">Very High </w:t>
            </w:r>
            <w:r w:rsidRPr="00231EB6">
              <w:rPr>
                <w:rFonts w:cs="Arial"/>
                <w:sz w:val="18"/>
                <w:szCs w:val="18"/>
              </w:rPr>
              <w:br/>
              <w:t>(16-25)</w:t>
            </w:r>
          </w:p>
        </w:tc>
        <w:tc>
          <w:tcPr>
            <w:tcW w:w="6413" w:type="dxa"/>
            <w:gridSpan w:val="6"/>
            <w:vMerge/>
            <w:tcBorders>
              <w:left w:val="nil"/>
              <w:right w:val="nil"/>
            </w:tcBorders>
          </w:tcPr>
          <w:p w14:paraId="6BF5E887" w14:textId="77777777" w:rsidR="009A6D39" w:rsidRPr="00231EB6" w:rsidRDefault="009A6D39" w:rsidP="00B75C77">
            <w:pPr>
              <w:jc w:val="center"/>
              <w:rPr>
                <w:rFonts w:cs="Arial"/>
                <w:sz w:val="18"/>
                <w:szCs w:val="18"/>
              </w:rPr>
            </w:pPr>
          </w:p>
        </w:tc>
      </w:tr>
      <w:tr w:rsidR="009A6D39" w:rsidRPr="00231EB6" w14:paraId="7F14521A" w14:textId="77777777">
        <w:trPr>
          <w:trHeight w:val="285"/>
        </w:trPr>
        <w:tc>
          <w:tcPr>
            <w:tcW w:w="789" w:type="dxa"/>
            <w:tcBorders>
              <w:top w:val="nil"/>
              <w:left w:val="nil"/>
              <w:bottom w:val="nil"/>
              <w:right w:val="nil"/>
            </w:tcBorders>
            <w:shd w:val="clear" w:color="auto" w:fill="FF9900"/>
            <w:noWrap/>
            <w:vAlign w:val="bottom"/>
          </w:tcPr>
          <w:p w14:paraId="4B8B2D8D" w14:textId="77777777" w:rsidR="009A6D39" w:rsidRPr="00231EB6" w:rsidRDefault="009A6D39" w:rsidP="00B75C77">
            <w:pPr>
              <w:rPr>
                <w:rFonts w:cs="Arial"/>
                <w:sz w:val="18"/>
                <w:szCs w:val="18"/>
              </w:rPr>
            </w:pPr>
            <w:r w:rsidRPr="00231EB6">
              <w:rPr>
                <w:rFonts w:cs="Arial"/>
                <w:sz w:val="18"/>
                <w:szCs w:val="18"/>
              </w:rPr>
              <w:t> </w:t>
            </w:r>
          </w:p>
        </w:tc>
        <w:tc>
          <w:tcPr>
            <w:tcW w:w="7930" w:type="dxa"/>
            <w:gridSpan w:val="5"/>
            <w:tcBorders>
              <w:top w:val="nil"/>
              <w:left w:val="nil"/>
              <w:bottom w:val="nil"/>
              <w:right w:val="nil"/>
            </w:tcBorders>
            <w:shd w:val="clear" w:color="auto" w:fill="auto"/>
            <w:noWrap/>
            <w:vAlign w:val="bottom"/>
          </w:tcPr>
          <w:p w14:paraId="355F490C" w14:textId="77777777" w:rsidR="009A6D39" w:rsidRPr="00231EB6" w:rsidRDefault="009A6D39" w:rsidP="00B75C77">
            <w:pPr>
              <w:jc w:val="both"/>
              <w:rPr>
                <w:rFonts w:cs="Arial"/>
                <w:b/>
                <w:bCs/>
                <w:sz w:val="18"/>
                <w:szCs w:val="18"/>
              </w:rPr>
            </w:pPr>
            <w:r w:rsidRPr="00231EB6">
              <w:rPr>
                <w:rFonts w:cs="Arial"/>
                <w:b/>
                <w:bCs/>
                <w:sz w:val="18"/>
                <w:szCs w:val="18"/>
              </w:rPr>
              <w:t>Contingency plans.</w:t>
            </w:r>
          </w:p>
        </w:tc>
        <w:tc>
          <w:tcPr>
            <w:tcW w:w="857" w:type="dxa"/>
            <w:gridSpan w:val="2"/>
            <w:tcBorders>
              <w:top w:val="nil"/>
              <w:left w:val="nil"/>
              <w:bottom w:val="nil"/>
              <w:right w:val="nil"/>
            </w:tcBorders>
            <w:shd w:val="clear" w:color="auto" w:fill="auto"/>
            <w:vAlign w:val="bottom"/>
          </w:tcPr>
          <w:p w14:paraId="23822E7F" w14:textId="77777777" w:rsidR="009A6D39" w:rsidRPr="00231EB6" w:rsidRDefault="009A6D39" w:rsidP="00B75C77">
            <w:pPr>
              <w:jc w:val="center"/>
              <w:rPr>
                <w:rFonts w:cs="Arial"/>
                <w:sz w:val="18"/>
                <w:szCs w:val="18"/>
              </w:rPr>
            </w:pPr>
          </w:p>
        </w:tc>
        <w:tc>
          <w:tcPr>
            <w:tcW w:w="6413" w:type="dxa"/>
            <w:gridSpan w:val="6"/>
            <w:vMerge/>
            <w:tcBorders>
              <w:left w:val="nil"/>
              <w:right w:val="nil"/>
            </w:tcBorders>
          </w:tcPr>
          <w:p w14:paraId="543E8F82" w14:textId="77777777" w:rsidR="009A6D39" w:rsidRPr="00231EB6" w:rsidRDefault="009A6D39" w:rsidP="00B75C77">
            <w:pPr>
              <w:jc w:val="center"/>
              <w:rPr>
                <w:rFonts w:cs="Arial"/>
                <w:sz w:val="18"/>
                <w:szCs w:val="18"/>
              </w:rPr>
            </w:pPr>
          </w:p>
        </w:tc>
      </w:tr>
      <w:tr w:rsidR="009A6D39" w:rsidRPr="00231EB6" w14:paraId="1A242E35" w14:textId="77777777">
        <w:trPr>
          <w:trHeight w:val="480"/>
        </w:trPr>
        <w:tc>
          <w:tcPr>
            <w:tcW w:w="789" w:type="dxa"/>
            <w:tcBorders>
              <w:top w:val="nil"/>
              <w:left w:val="nil"/>
              <w:bottom w:val="nil"/>
              <w:right w:val="nil"/>
            </w:tcBorders>
            <w:shd w:val="clear" w:color="auto" w:fill="auto"/>
            <w:noWrap/>
            <w:vAlign w:val="bottom"/>
          </w:tcPr>
          <w:p w14:paraId="499EB485" w14:textId="77777777" w:rsidR="009A6D39" w:rsidRPr="00231EB6" w:rsidRDefault="009A6D39" w:rsidP="00B75C77">
            <w:pPr>
              <w:rPr>
                <w:rFonts w:cs="Arial"/>
                <w:sz w:val="18"/>
                <w:szCs w:val="18"/>
              </w:rPr>
            </w:pPr>
          </w:p>
        </w:tc>
        <w:tc>
          <w:tcPr>
            <w:tcW w:w="7930" w:type="dxa"/>
            <w:gridSpan w:val="5"/>
            <w:tcBorders>
              <w:top w:val="nil"/>
              <w:left w:val="nil"/>
              <w:bottom w:val="nil"/>
              <w:right w:val="nil"/>
            </w:tcBorders>
            <w:shd w:val="clear" w:color="auto" w:fill="auto"/>
            <w:noWrap/>
            <w:vAlign w:val="bottom"/>
          </w:tcPr>
          <w:p w14:paraId="68801C91" w14:textId="77777777" w:rsidR="009A6D39" w:rsidRPr="00231EB6" w:rsidRDefault="009A6D39" w:rsidP="00B75C77">
            <w:pPr>
              <w:jc w:val="both"/>
              <w:rPr>
                <w:rFonts w:cs="Arial"/>
                <w:sz w:val="18"/>
                <w:szCs w:val="18"/>
              </w:rPr>
            </w:pPr>
            <w:r w:rsidRPr="00231EB6">
              <w:rPr>
                <w:rFonts w:cs="Arial"/>
                <w:sz w:val="18"/>
                <w:szCs w:val="18"/>
              </w:rPr>
              <w:t>A robust contingency plan may suffice together with early warning mechanisms to detect any deviation from plan.</w:t>
            </w:r>
          </w:p>
        </w:tc>
        <w:tc>
          <w:tcPr>
            <w:tcW w:w="857" w:type="dxa"/>
            <w:gridSpan w:val="2"/>
            <w:tcBorders>
              <w:top w:val="nil"/>
              <w:left w:val="nil"/>
              <w:bottom w:val="nil"/>
              <w:right w:val="nil"/>
            </w:tcBorders>
            <w:shd w:val="clear" w:color="auto" w:fill="auto"/>
            <w:vAlign w:val="bottom"/>
          </w:tcPr>
          <w:p w14:paraId="15D4E71B" w14:textId="77777777" w:rsidR="009A6D39" w:rsidRPr="00231EB6" w:rsidRDefault="009A6D39" w:rsidP="00B75C77">
            <w:pPr>
              <w:jc w:val="center"/>
              <w:rPr>
                <w:rFonts w:cs="Arial"/>
                <w:sz w:val="18"/>
                <w:szCs w:val="18"/>
              </w:rPr>
            </w:pPr>
            <w:r w:rsidRPr="00231EB6">
              <w:rPr>
                <w:rFonts w:cs="Arial"/>
                <w:sz w:val="18"/>
                <w:szCs w:val="18"/>
              </w:rPr>
              <w:t>High</w:t>
            </w:r>
            <w:r w:rsidRPr="00231EB6">
              <w:rPr>
                <w:rFonts w:cs="Arial"/>
                <w:sz w:val="18"/>
                <w:szCs w:val="18"/>
              </w:rPr>
              <w:br/>
              <w:t>(10-15)</w:t>
            </w:r>
          </w:p>
        </w:tc>
        <w:tc>
          <w:tcPr>
            <w:tcW w:w="6413" w:type="dxa"/>
            <w:gridSpan w:val="6"/>
            <w:vMerge/>
            <w:tcBorders>
              <w:left w:val="nil"/>
              <w:right w:val="nil"/>
            </w:tcBorders>
          </w:tcPr>
          <w:p w14:paraId="23B2B706" w14:textId="77777777" w:rsidR="009A6D39" w:rsidRPr="00231EB6" w:rsidRDefault="009A6D39" w:rsidP="00B75C77">
            <w:pPr>
              <w:jc w:val="center"/>
              <w:rPr>
                <w:rFonts w:cs="Arial"/>
                <w:sz w:val="18"/>
                <w:szCs w:val="18"/>
              </w:rPr>
            </w:pPr>
          </w:p>
        </w:tc>
      </w:tr>
      <w:tr w:rsidR="009A6D39" w:rsidRPr="00231EB6" w14:paraId="0EE2676B" w14:textId="77777777">
        <w:trPr>
          <w:trHeight w:val="285"/>
        </w:trPr>
        <w:tc>
          <w:tcPr>
            <w:tcW w:w="789" w:type="dxa"/>
            <w:tcBorders>
              <w:top w:val="nil"/>
              <w:left w:val="nil"/>
              <w:bottom w:val="nil"/>
              <w:right w:val="nil"/>
            </w:tcBorders>
            <w:shd w:val="clear" w:color="auto" w:fill="FFFF00"/>
            <w:noWrap/>
            <w:vAlign w:val="bottom"/>
          </w:tcPr>
          <w:p w14:paraId="790D769A" w14:textId="77777777" w:rsidR="009A6D39" w:rsidRPr="00231EB6" w:rsidRDefault="009A6D39" w:rsidP="00B75C77">
            <w:pPr>
              <w:rPr>
                <w:rFonts w:cs="Arial"/>
                <w:sz w:val="18"/>
                <w:szCs w:val="18"/>
              </w:rPr>
            </w:pPr>
            <w:r w:rsidRPr="00231EB6">
              <w:rPr>
                <w:rFonts w:cs="Arial"/>
                <w:sz w:val="18"/>
                <w:szCs w:val="18"/>
              </w:rPr>
              <w:t> </w:t>
            </w:r>
          </w:p>
        </w:tc>
        <w:tc>
          <w:tcPr>
            <w:tcW w:w="7930" w:type="dxa"/>
            <w:gridSpan w:val="5"/>
            <w:tcBorders>
              <w:top w:val="nil"/>
              <w:left w:val="nil"/>
              <w:bottom w:val="nil"/>
              <w:right w:val="nil"/>
            </w:tcBorders>
            <w:shd w:val="clear" w:color="auto" w:fill="auto"/>
            <w:noWrap/>
            <w:vAlign w:val="bottom"/>
          </w:tcPr>
          <w:p w14:paraId="148BD980" w14:textId="77777777" w:rsidR="009A6D39" w:rsidRPr="00231EB6" w:rsidRDefault="009A6D39" w:rsidP="00B75C77">
            <w:pPr>
              <w:jc w:val="both"/>
              <w:rPr>
                <w:rFonts w:cs="Arial"/>
                <w:b/>
                <w:bCs/>
                <w:sz w:val="18"/>
                <w:szCs w:val="18"/>
              </w:rPr>
            </w:pPr>
            <w:r w:rsidRPr="00231EB6">
              <w:rPr>
                <w:rFonts w:cs="Arial"/>
                <w:b/>
                <w:bCs/>
                <w:sz w:val="18"/>
                <w:szCs w:val="18"/>
              </w:rPr>
              <w:t>Good Housekeeping.</w:t>
            </w:r>
          </w:p>
        </w:tc>
        <w:tc>
          <w:tcPr>
            <w:tcW w:w="857" w:type="dxa"/>
            <w:gridSpan w:val="2"/>
            <w:tcBorders>
              <w:top w:val="nil"/>
              <w:left w:val="nil"/>
              <w:bottom w:val="nil"/>
              <w:right w:val="nil"/>
            </w:tcBorders>
            <w:shd w:val="clear" w:color="auto" w:fill="auto"/>
            <w:vAlign w:val="bottom"/>
          </w:tcPr>
          <w:p w14:paraId="5423B82C" w14:textId="77777777" w:rsidR="009A6D39" w:rsidRPr="00231EB6" w:rsidRDefault="009A6D39" w:rsidP="00B75C77">
            <w:pPr>
              <w:jc w:val="center"/>
              <w:rPr>
                <w:rFonts w:cs="Arial"/>
                <w:sz w:val="18"/>
                <w:szCs w:val="18"/>
              </w:rPr>
            </w:pPr>
          </w:p>
        </w:tc>
        <w:tc>
          <w:tcPr>
            <w:tcW w:w="6413" w:type="dxa"/>
            <w:gridSpan w:val="6"/>
            <w:vMerge/>
            <w:tcBorders>
              <w:left w:val="nil"/>
              <w:right w:val="nil"/>
            </w:tcBorders>
          </w:tcPr>
          <w:p w14:paraId="795D646B" w14:textId="77777777" w:rsidR="009A6D39" w:rsidRPr="00231EB6" w:rsidRDefault="009A6D39" w:rsidP="00B75C77">
            <w:pPr>
              <w:jc w:val="center"/>
              <w:rPr>
                <w:rFonts w:cs="Arial"/>
                <w:sz w:val="18"/>
                <w:szCs w:val="18"/>
              </w:rPr>
            </w:pPr>
          </w:p>
        </w:tc>
      </w:tr>
      <w:tr w:rsidR="009A6D39" w:rsidRPr="00231EB6" w14:paraId="04F0FC0E" w14:textId="77777777">
        <w:trPr>
          <w:trHeight w:val="960"/>
        </w:trPr>
        <w:tc>
          <w:tcPr>
            <w:tcW w:w="789" w:type="dxa"/>
            <w:tcBorders>
              <w:top w:val="nil"/>
              <w:left w:val="nil"/>
              <w:bottom w:val="nil"/>
              <w:right w:val="nil"/>
            </w:tcBorders>
            <w:shd w:val="clear" w:color="auto" w:fill="auto"/>
            <w:noWrap/>
            <w:vAlign w:val="bottom"/>
          </w:tcPr>
          <w:p w14:paraId="1EA621CE" w14:textId="77777777" w:rsidR="009A6D39" w:rsidRPr="00231EB6" w:rsidRDefault="009A6D39" w:rsidP="00B75C77">
            <w:pPr>
              <w:rPr>
                <w:rFonts w:cs="Arial"/>
                <w:sz w:val="18"/>
                <w:szCs w:val="18"/>
              </w:rPr>
            </w:pPr>
          </w:p>
        </w:tc>
        <w:tc>
          <w:tcPr>
            <w:tcW w:w="7930" w:type="dxa"/>
            <w:gridSpan w:val="5"/>
            <w:tcBorders>
              <w:top w:val="nil"/>
              <w:left w:val="nil"/>
              <w:bottom w:val="nil"/>
              <w:right w:val="nil"/>
            </w:tcBorders>
            <w:shd w:val="clear" w:color="auto" w:fill="auto"/>
            <w:noWrap/>
            <w:vAlign w:val="bottom"/>
          </w:tcPr>
          <w:p w14:paraId="666B9C92" w14:textId="77777777" w:rsidR="009A6D39" w:rsidRPr="00231EB6" w:rsidRDefault="009A6D39" w:rsidP="00B75C77">
            <w:pPr>
              <w:jc w:val="both"/>
              <w:rPr>
                <w:rFonts w:cs="Arial"/>
                <w:sz w:val="18"/>
                <w:szCs w:val="18"/>
              </w:rPr>
            </w:pPr>
            <w:r w:rsidRPr="00231EB6">
              <w:rPr>
                <w:rFonts w:cs="Arial"/>
                <w:sz w:val="18"/>
                <w:szCs w:val="18"/>
              </w:rPr>
              <w:t>May require some risk mitigation to reduce likelihood if this can be done cost effectively, but good housekeeping to ensure the impact remains low should be adequate.  Reassess frequently to ensure conditions remain the same.</w:t>
            </w:r>
          </w:p>
        </w:tc>
        <w:tc>
          <w:tcPr>
            <w:tcW w:w="857" w:type="dxa"/>
            <w:gridSpan w:val="2"/>
            <w:tcBorders>
              <w:top w:val="nil"/>
              <w:left w:val="nil"/>
              <w:bottom w:val="nil"/>
              <w:right w:val="nil"/>
            </w:tcBorders>
            <w:shd w:val="clear" w:color="auto" w:fill="auto"/>
          </w:tcPr>
          <w:p w14:paraId="49628AD8" w14:textId="77777777" w:rsidR="009A6D39" w:rsidRPr="00231EB6" w:rsidRDefault="009A6D39" w:rsidP="00B75C77">
            <w:pPr>
              <w:jc w:val="center"/>
              <w:rPr>
                <w:rFonts w:cs="Arial"/>
                <w:sz w:val="18"/>
                <w:szCs w:val="18"/>
              </w:rPr>
            </w:pPr>
            <w:r w:rsidRPr="00231EB6">
              <w:rPr>
                <w:rFonts w:cs="Arial"/>
                <w:sz w:val="18"/>
                <w:szCs w:val="18"/>
              </w:rPr>
              <w:t>Medium</w:t>
            </w:r>
            <w:r w:rsidRPr="00231EB6">
              <w:rPr>
                <w:rFonts w:cs="Arial"/>
                <w:sz w:val="18"/>
                <w:szCs w:val="18"/>
              </w:rPr>
              <w:br/>
              <w:t>(5-9)</w:t>
            </w:r>
          </w:p>
        </w:tc>
        <w:tc>
          <w:tcPr>
            <w:tcW w:w="6413" w:type="dxa"/>
            <w:gridSpan w:val="6"/>
            <w:vMerge/>
            <w:tcBorders>
              <w:left w:val="nil"/>
              <w:right w:val="nil"/>
            </w:tcBorders>
          </w:tcPr>
          <w:p w14:paraId="64755955" w14:textId="77777777" w:rsidR="009A6D39" w:rsidRPr="00231EB6" w:rsidRDefault="009A6D39" w:rsidP="00B75C77">
            <w:pPr>
              <w:jc w:val="center"/>
              <w:rPr>
                <w:rFonts w:cs="Arial"/>
                <w:sz w:val="18"/>
                <w:szCs w:val="18"/>
              </w:rPr>
            </w:pPr>
          </w:p>
        </w:tc>
      </w:tr>
      <w:tr w:rsidR="009A6D39" w:rsidRPr="00231EB6" w14:paraId="73AC07B1" w14:textId="77777777">
        <w:trPr>
          <w:trHeight w:val="285"/>
        </w:trPr>
        <w:tc>
          <w:tcPr>
            <w:tcW w:w="789" w:type="dxa"/>
            <w:tcBorders>
              <w:top w:val="nil"/>
              <w:left w:val="nil"/>
              <w:bottom w:val="nil"/>
              <w:right w:val="nil"/>
            </w:tcBorders>
            <w:shd w:val="clear" w:color="auto" w:fill="00FF00"/>
            <w:noWrap/>
            <w:vAlign w:val="bottom"/>
          </w:tcPr>
          <w:p w14:paraId="2C026753" w14:textId="77777777" w:rsidR="009A6D39" w:rsidRPr="00231EB6" w:rsidRDefault="009A6D39" w:rsidP="00B75C77">
            <w:pPr>
              <w:rPr>
                <w:rFonts w:cs="Arial"/>
                <w:sz w:val="18"/>
                <w:szCs w:val="18"/>
              </w:rPr>
            </w:pPr>
            <w:r w:rsidRPr="00231EB6">
              <w:rPr>
                <w:rFonts w:cs="Arial"/>
                <w:sz w:val="18"/>
                <w:szCs w:val="18"/>
              </w:rPr>
              <w:t> </w:t>
            </w:r>
          </w:p>
        </w:tc>
        <w:tc>
          <w:tcPr>
            <w:tcW w:w="7930" w:type="dxa"/>
            <w:gridSpan w:val="5"/>
            <w:tcBorders>
              <w:top w:val="nil"/>
              <w:left w:val="nil"/>
              <w:bottom w:val="nil"/>
              <w:right w:val="nil"/>
            </w:tcBorders>
            <w:shd w:val="clear" w:color="auto" w:fill="auto"/>
            <w:noWrap/>
            <w:vAlign w:val="bottom"/>
          </w:tcPr>
          <w:p w14:paraId="7342A481" w14:textId="77777777" w:rsidR="009A6D39" w:rsidRPr="00231EB6" w:rsidRDefault="009A6D39" w:rsidP="00B75C77">
            <w:pPr>
              <w:jc w:val="both"/>
              <w:rPr>
                <w:rFonts w:cs="Arial"/>
                <w:b/>
                <w:bCs/>
                <w:sz w:val="18"/>
                <w:szCs w:val="18"/>
              </w:rPr>
            </w:pPr>
            <w:r w:rsidRPr="00231EB6">
              <w:rPr>
                <w:rFonts w:cs="Arial"/>
                <w:b/>
                <w:bCs/>
                <w:sz w:val="18"/>
                <w:szCs w:val="18"/>
              </w:rPr>
              <w:t>Review periodically.</w:t>
            </w:r>
          </w:p>
        </w:tc>
        <w:tc>
          <w:tcPr>
            <w:tcW w:w="857" w:type="dxa"/>
            <w:gridSpan w:val="2"/>
            <w:tcBorders>
              <w:top w:val="nil"/>
              <w:left w:val="nil"/>
              <w:bottom w:val="nil"/>
              <w:right w:val="nil"/>
            </w:tcBorders>
            <w:shd w:val="clear" w:color="auto" w:fill="auto"/>
          </w:tcPr>
          <w:p w14:paraId="5EADE265" w14:textId="77777777" w:rsidR="009A6D39" w:rsidRPr="00231EB6" w:rsidRDefault="009A6D39" w:rsidP="00B75C77">
            <w:pPr>
              <w:jc w:val="center"/>
              <w:rPr>
                <w:rFonts w:cs="Arial"/>
                <w:sz w:val="18"/>
                <w:szCs w:val="18"/>
              </w:rPr>
            </w:pPr>
          </w:p>
        </w:tc>
        <w:tc>
          <w:tcPr>
            <w:tcW w:w="6413" w:type="dxa"/>
            <w:gridSpan w:val="6"/>
            <w:vMerge/>
            <w:tcBorders>
              <w:left w:val="nil"/>
              <w:right w:val="nil"/>
            </w:tcBorders>
          </w:tcPr>
          <w:p w14:paraId="4FD32E82" w14:textId="77777777" w:rsidR="009A6D39" w:rsidRPr="00231EB6" w:rsidRDefault="009A6D39" w:rsidP="00B75C77">
            <w:pPr>
              <w:jc w:val="center"/>
              <w:rPr>
                <w:rFonts w:cs="Arial"/>
                <w:sz w:val="18"/>
                <w:szCs w:val="18"/>
              </w:rPr>
            </w:pPr>
          </w:p>
        </w:tc>
      </w:tr>
      <w:tr w:rsidR="009A6D39" w:rsidRPr="00231EB6" w14:paraId="6BA33D27" w14:textId="77777777">
        <w:trPr>
          <w:trHeight w:val="720"/>
        </w:trPr>
        <w:tc>
          <w:tcPr>
            <w:tcW w:w="789" w:type="dxa"/>
            <w:tcBorders>
              <w:top w:val="nil"/>
              <w:left w:val="nil"/>
              <w:bottom w:val="nil"/>
              <w:right w:val="nil"/>
            </w:tcBorders>
            <w:shd w:val="clear" w:color="auto" w:fill="auto"/>
            <w:noWrap/>
            <w:vAlign w:val="bottom"/>
          </w:tcPr>
          <w:p w14:paraId="29B002AB" w14:textId="77777777" w:rsidR="009A6D39" w:rsidRPr="00231EB6" w:rsidRDefault="009A6D39" w:rsidP="00B75C77">
            <w:pPr>
              <w:rPr>
                <w:rFonts w:cs="Arial"/>
                <w:sz w:val="18"/>
                <w:szCs w:val="18"/>
              </w:rPr>
            </w:pPr>
          </w:p>
        </w:tc>
        <w:tc>
          <w:tcPr>
            <w:tcW w:w="7930" w:type="dxa"/>
            <w:gridSpan w:val="5"/>
            <w:tcBorders>
              <w:top w:val="nil"/>
              <w:left w:val="nil"/>
              <w:bottom w:val="nil"/>
              <w:right w:val="nil"/>
            </w:tcBorders>
            <w:shd w:val="clear" w:color="auto" w:fill="auto"/>
            <w:noWrap/>
            <w:vAlign w:val="bottom"/>
          </w:tcPr>
          <w:p w14:paraId="60632D37" w14:textId="77777777" w:rsidR="009A6D39" w:rsidRPr="00231EB6" w:rsidRDefault="009A6D39" w:rsidP="00B75C77">
            <w:pPr>
              <w:jc w:val="both"/>
              <w:rPr>
                <w:rFonts w:cs="Arial"/>
                <w:sz w:val="18"/>
                <w:szCs w:val="18"/>
              </w:rPr>
            </w:pPr>
            <w:r w:rsidRPr="00231EB6">
              <w:rPr>
                <w:rFonts w:cs="Arial"/>
                <w:sz w:val="18"/>
                <w:szCs w:val="18"/>
              </w:rPr>
              <w:t>Risks are unlikely to require mitigating actions but status should be reviewed frequently to ensure conditions have not changed.</w:t>
            </w:r>
          </w:p>
        </w:tc>
        <w:tc>
          <w:tcPr>
            <w:tcW w:w="857" w:type="dxa"/>
            <w:gridSpan w:val="2"/>
            <w:tcBorders>
              <w:top w:val="nil"/>
              <w:left w:val="nil"/>
              <w:bottom w:val="nil"/>
              <w:right w:val="nil"/>
            </w:tcBorders>
            <w:shd w:val="clear" w:color="auto" w:fill="auto"/>
          </w:tcPr>
          <w:p w14:paraId="57CA81AD" w14:textId="77777777" w:rsidR="009A6D39" w:rsidRPr="00231EB6" w:rsidRDefault="009A6D39" w:rsidP="00B75C77">
            <w:pPr>
              <w:jc w:val="center"/>
              <w:rPr>
                <w:rFonts w:cs="Arial"/>
                <w:sz w:val="18"/>
                <w:szCs w:val="18"/>
              </w:rPr>
            </w:pPr>
            <w:r w:rsidRPr="00231EB6">
              <w:rPr>
                <w:rFonts w:cs="Arial"/>
                <w:sz w:val="18"/>
                <w:szCs w:val="18"/>
              </w:rPr>
              <w:t>Low</w:t>
            </w:r>
            <w:r w:rsidRPr="00231EB6">
              <w:rPr>
                <w:rFonts w:cs="Arial"/>
                <w:sz w:val="18"/>
                <w:szCs w:val="18"/>
              </w:rPr>
              <w:br/>
              <w:t>(1-4)</w:t>
            </w:r>
          </w:p>
        </w:tc>
        <w:tc>
          <w:tcPr>
            <w:tcW w:w="6413" w:type="dxa"/>
            <w:gridSpan w:val="6"/>
            <w:vMerge/>
            <w:tcBorders>
              <w:left w:val="nil"/>
              <w:bottom w:val="nil"/>
              <w:right w:val="nil"/>
            </w:tcBorders>
          </w:tcPr>
          <w:p w14:paraId="0EDDBCDE" w14:textId="77777777" w:rsidR="009A6D39" w:rsidRPr="00231EB6" w:rsidRDefault="009A6D39" w:rsidP="00B75C77">
            <w:pPr>
              <w:jc w:val="center"/>
              <w:rPr>
                <w:rFonts w:cs="Arial"/>
                <w:sz w:val="18"/>
                <w:szCs w:val="18"/>
              </w:rPr>
            </w:pPr>
          </w:p>
        </w:tc>
      </w:tr>
    </w:tbl>
    <w:p w14:paraId="706DFD52" w14:textId="77777777" w:rsidR="00211D85" w:rsidRPr="00231EB6" w:rsidRDefault="00211D85" w:rsidP="00E85A07">
      <w:pPr>
        <w:rPr>
          <w:rFonts w:cs="Arial"/>
          <w:szCs w:val="22"/>
        </w:rPr>
        <w:sectPr w:rsidR="00211D85" w:rsidRPr="00231EB6" w:rsidSect="009A6D39">
          <w:headerReference w:type="default" r:id="rId64"/>
          <w:type w:val="oddPage"/>
          <w:pgSz w:w="16838" w:h="11906" w:orient="landscape"/>
          <w:pgMar w:top="1440" w:right="1259" w:bottom="1287" w:left="1259" w:header="709" w:footer="709" w:gutter="0"/>
          <w:cols w:space="708"/>
          <w:docGrid w:linePitch="360"/>
        </w:sectPr>
      </w:pPr>
    </w:p>
    <w:p w14:paraId="469C323E" w14:textId="77777777" w:rsidR="00E85A07" w:rsidRPr="00231EB6" w:rsidRDefault="00A84931" w:rsidP="00936568">
      <w:pPr>
        <w:rPr>
          <w:rFonts w:cs="Arial"/>
          <w:b/>
          <w:szCs w:val="22"/>
        </w:rPr>
      </w:pPr>
      <w:r>
        <w:rPr>
          <w:noProof/>
        </w:rPr>
        <w:lastRenderedPageBreak/>
        <w:drawing>
          <wp:inline distT="0" distB="0" distL="0" distR="0" wp14:anchorId="55D0C6A8" wp14:editId="4561FA1E">
            <wp:extent cx="5438775" cy="74676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438775" cy="7467600"/>
                    </a:xfrm>
                    <a:prstGeom prst="rect">
                      <a:avLst/>
                    </a:prstGeom>
                  </pic:spPr>
                </pic:pic>
              </a:graphicData>
            </a:graphic>
          </wp:inline>
        </w:drawing>
      </w:r>
    </w:p>
    <w:sectPr w:rsidR="00E85A07" w:rsidRPr="00231EB6" w:rsidSect="00211D85">
      <w:headerReference w:type="default" r:id="rId66"/>
      <w:pgSz w:w="11906" w:h="16838"/>
      <w:pgMar w:top="1440" w:right="144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4AD9" w14:textId="77777777" w:rsidR="00A22F38" w:rsidRDefault="00A22F38">
      <w:r>
        <w:separator/>
      </w:r>
    </w:p>
  </w:endnote>
  <w:endnote w:type="continuationSeparator" w:id="0">
    <w:p w14:paraId="6DB2EE12" w14:textId="77777777" w:rsidR="00A22F38" w:rsidRDefault="00A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1B0" w14:textId="77777777" w:rsidR="0010268C" w:rsidRDefault="0010268C" w:rsidP="00A54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EF4043" w14:textId="77777777" w:rsidR="0010268C" w:rsidRDefault="0010268C" w:rsidP="003F70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E52" w14:textId="77777777" w:rsidR="0010268C" w:rsidRPr="000678CD" w:rsidRDefault="0010268C" w:rsidP="00A54811">
    <w:pPr>
      <w:pStyle w:val="Footer"/>
      <w:framePr w:wrap="around" w:vAnchor="text" w:hAnchor="margin" w:xAlign="right" w:y="1"/>
      <w:rPr>
        <w:rStyle w:val="PageNumber"/>
        <w:rFonts w:cs="Arial"/>
        <w:sz w:val="20"/>
        <w:szCs w:val="20"/>
      </w:rPr>
    </w:pPr>
    <w:r w:rsidRPr="000678CD">
      <w:rPr>
        <w:rStyle w:val="PageNumber"/>
        <w:rFonts w:cs="Arial"/>
        <w:sz w:val="20"/>
        <w:szCs w:val="20"/>
      </w:rPr>
      <w:fldChar w:fldCharType="begin"/>
    </w:r>
    <w:r w:rsidRPr="000678CD">
      <w:rPr>
        <w:rStyle w:val="PageNumber"/>
        <w:rFonts w:cs="Arial"/>
        <w:sz w:val="20"/>
        <w:szCs w:val="20"/>
      </w:rPr>
      <w:instrText xml:space="preserve">PAGE  </w:instrText>
    </w:r>
    <w:r w:rsidRPr="000678CD">
      <w:rPr>
        <w:rStyle w:val="PageNumber"/>
        <w:rFonts w:cs="Arial"/>
        <w:sz w:val="20"/>
        <w:szCs w:val="20"/>
      </w:rPr>
      <w:fldChar w:fldCharType="separate"/>
    </w:r>
    <w:r>
      <w:rPr>
        <w:rStyle w:val="PageNumber"/>
        <w:rFonts w:cs="Arial"/>
        <w:noProof/>
        <w:sz w:val="20"/>
        <w:szCs w:val="20"/>
      </w:rPr>
      <w:t>27</w:t>
    </w:r>
    <w:r w:rsidRPr="000678CD">
      <w:rPr>
        <w:rStyle w:val="PageNumber"/>
        <w:rFonts w:cs="Arial"/>
        <w:sz w:val="20"/>
        <w:szCs w:val="20"/>
      </w:rPr>
      <w:fldChar w:fldCharType="end"/>
    </w:r>
  </w:p>
  <w:p w14:paraId="25F1AD44" w14:textId="77777777" w:rsidR="0010268C" w:rsidRDefault="0010268C" w:rsidP="003F70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8B58" w14:textId="77777777" w:rsidR="00A22F38" w:rsidRDefault="00A22F38">
      <w:r>
        <w:separator/>
      </w:r>
    </w:p>
  </w:footnote>
  <w:footnote w:type="continuationSeparator" w:id="0">
    <w:p w14:paraId="0A3D21D9" w14:textId="77777777" w:rsidR="00A22F38" w:rsidRDefault="00A22F38">
      <w:r>
        <w:continuationSeparator/>
      </w:r>
    </w:p>
  </w:footnote>
  <w:footnote w:id="1">
    <w:p w14:paraId="5F94F789" w14:textId="77777777" w:rsidR="0010268C" w:rsidRPr="001D0565" w:rsidRDefault="0010268C">
      <w:pPr>
        <w:pStyle w:val="FootnoteText"/>
      </w:pPr>
      <w:r w:rsidRPr="001D0565">
        <w:rPr>
          <w:rStyle w:val="FootnoteReference"/>
        </w:rPr>
        <w:footnoteRef/>
      </w:r>
      <w:r w:rsidRPr="001D0565">
        <w:t xml:space="preserve"> </w:t>
      </w:r>
      <w:hyperlink r:id="rId1" w:history="1">
        <w:r w:rsidRPr="003F0898">
          <w:rPr>
            <w:rStyle w:val="Hyperlink"/>
            <w:rFonts w:ascii="Verdana" w:hAnsi="Verdana"/>
            <w:bCs/>
            <w:sz w:val="19"/>
            <w:szCs w:val="19"/>
            <w:shd w:val="clear" w:color="auto" w:fill="FFFFFF"/>
          </w:rPr>
          <w:t>https://tinyurl.com/y48nd7xz</w:t>
        </w:r>
      </w:hyperlink>
      <w:r>
        <w:rPr>
          <w:rFonts w:ascii="Verdana" w:hAnsi="Verdana"/>
          <w:bCs/>
          <w:color w:val="000000"/>
          <w:sz w:val="19"/>
          <w:szCs w:val="19"/>
          <w:shd w:val="clear" w:color="auto" w:fill="FFFFFF"/>
        </w:rPr>
        <w:t xml:space="preserve"> (Fairer Scotland Duty KHub pages)</w:t>
      </w:r>
    </w:p>
  </w:footnote>
  <w:footnote w:id="2">
    <w:p w14:paraId="70E92945" w14:textId="77777777" w:rsidR="0010268C" w:rsidRDefault="0010268C">
      <w:pPr>
        <w:pStyle w:val="FootnoteText"/>
      </w:pPr>
      <w:r>
        <w:rPr>
          <w:rStyle w:val="FootnoteReference"/>
        </w:rPr>
        <w:footnoteRef/>
      </w:r>
      <w:r>
        <w:t xml:space="preserve"> </w:t>
      </w:r>
      <w:hyperlink r:id="rId2" w:history="1">
        <w:r w:rsidRPr="003B3A8B">
          <w:rPr>
            <w:rStyle w:val="Hyperlink"/>
          </w:rPr>
          <w:t>https://www.equalityhumanrights.com/en/public-sector-equality-duty-scotland</w:t>
        </w:r>
      </w:hyperlink>
      <w:r>
        <w:t xml:space="preserve"> </w:t>
      </w:r>
    </w:p>
  </w:footnote>
  <w:footnote w:id="3">
    <w:p w14:paraId="3BE1287D" w14:textId="77777777" w:rsidR="0010268C" w:rsidRDefault="0010268C">
      <w:pPr>
        <w:pStyle w:val="FootnoteText"/>
      </w:pPr>
      <w:r>
        <w:rPr>
          <w:rStyle w:val="FootnoteReference"/>
        </w:rPr>
        <w:footnoteRef/>
      </w:r>
      <w:r>
        <w:t xml:space="preserve"> </w:t>
      </w:r>
      <w:hyperlink r:id="rId3" w:history="1">
        <w:r>
          <w:rPr>
            <w:rStyle w:val="Hyperlink"/>
          </w:rPr>
          <w:t>https://www2.gov.scot/Topics/Government/Procurement/policy/ProcurementReform/ProcReformAct</w:t>
        </w:r>
      </w:hyperlink>
    </w:p>
  </w:footnote>
  <w:footnote w:id="4">
    <w:p w14:paraId="47DB16F4" w14:textId="77777777" w:rsidR="0010268C" w:rsidRDefault="0010268C">
      <w:pPr>
        <w:pStyle w:val="FootnoteText"/>
      </w:pPr>
      <w:r>
        <w:rPr>
          <w:rStyle w:val="FootnoteReference"/>
        </w:rPr>
        <w:footnoteRef/>
      </w:r>
      <w:r>
        <w:t xml:space="preserve"> </w:t>
      </w:r>
      <w:hyperlink r:id="rId4" w:history="1">
        <w:r w:rsidRPr="003B3A8B">
          <w:rPr>
            <w:rStyle w:val="Hyperlink"/>
            <w:rFonts w:cs="Arial"/>
            <w:szCs w:val="22"/>
          </w:rPr>
          <w:t>https://www.gov.scot/publications/sustainable-procurement-duty-tools/</w:t>
        </w:r>
      </w:hyperlink>
      <w:r>
        <w:rPr>
          <w:rFonts w:cs="Arial"/>
          <w:szCs w:val="22"/>
        </w:rPr>
        <w:t>.</w:t>
      </w:r>
    </w:p>
  </w:footnote>
  <w:footnote w:id="5">
    <w:p w14:paraId="3B0C7CC9" w14:textId="77777777" w:rsidR="0010268C" w:rsidRDefault="0010268C">
      <w:pPr>
        <w:pStyle w:val="FootnoteText"/>
      </w:pPr>
      <w:r>
        <w:rPr>
          <w:rStyle w:val="FootnoteReference"/>
        </w:rPr>
        <w:footnoteRef/>
      </w:r>
      <w:hyperlink r:id="rId5" w:history="1">
        <w:r w:rsidRPr="003B3A8B">
          <w:rPr>
            <w:rStyle w:val="Hyperlink"/>
            <w:rFonts w:cs="Arial"/>
            <w:szCs w:val="22"/>
          </w:rPr>
          <w:t>https://www2.gov.scot/Topics/Government/Procurement/policy/ProcurementReform/ProcReformAct/statutoryguidance</w:t>
        </w:r>
      </w:hyperlink>
    </w:p>
  </w:footnote>
  <w:footnote w:id="6">
    <w:p w14:paraId="691C054E" w14:textId="77777777" w:rsidR="0010268C" w:rsidRPr="00653779" w:rsidRDefault="0010268C" w:rsidP="007F68B8">
      <w:pPr>
        <w:pStyle w:val="FootnoteText"/>
      </w:pPr>
      <w:r>
        <w:rPr>
          <w:rStyle w:val="FootnoteReference"/>
        </w:rPr>
        <w:footnoteRef/>
      </w:r>
      <w:r>
        <w:t xml:space="preserve"> </w:t>
      </w:r>
      <w:hyperlink r:id="rId6" w:history="1">
        <w:r w:rsidRPr="00420406">
          <w:rPr>
            <w:rStyle w:val="Hyperlink"/>
            <w:rFonts w:eastAsia="Times New Roman" w:cs="Arial"/>
            <w:szCs w:val="24"/>
          </w:rPr>
          <w:t>https://www.gov.scot/publications/fairer-scotland-duty-interim-guidance-public-bodies/</w:t>
        </w:r>
      </w:hyperlink>
    </w:p>
  </w:footnote>
  <w:footnote w:id="7">
    <w:p w14:paraId="73047CD1" w14:textId="77777777" w:rsidR="0010268C" w:rsidRDefault="0010268C">
      <w:pPr>
        <w:pStyle w:val="FootnoteText"/>
      </w:pPr>
      <w:r>
        <w:rPr>
          <w:rStyle w:val="FootnoteReference"/>
        </w:rPr>
        <w:footnoteRef/>
      </w:r>
      <w:r>
        <w:t xml:space="preserve"> </w:t>
      </w:r>
      <w:hyperlink r:id="rId7" w:history="1">
        <w:r w:rsidRPr="00622117">
          <w:rPr>
            <w:rStyle w:val="Hyperlink"/>
          </w:rPr>
          <w:t>https://www.legislation.gov.uk/asp/2005/15/contents</w:t>
        </w:r>
      </w:hyperlink>
      <w:r>
        <w:t xml:space="preserve"> </w:t>
      </w:r>
    </w:p>
  </w:footnote>
  <w:footnote w:id="8">
    <w:p w14:paraId="0E3544F5" w14:textId="77777777" w:rsidR="0010268C" w:rsidRDefault="0010268C">
      <w:pPr>
        <w:pStyle w:val="FootnoteText"/>
      </w:pPr>
      <w:r>
        <w:rPr>
          <w:rStyle w:val="FootnoteReference"/>
        </w:rPr>
        <w:footnoteRef/>
      </w:r>
      <w:r>
        <w:t xml:space="preserve"> </w:t>
      </w:r>
      <w:hyperlink r:id="rId8" w:history="1">
        <w:r w:rsidRPr="0005720D">
          <w:rPr>
            <w:rStyle w:val="Hyperlink"/>
          </w:rPr>
          <w:t>http://www.cosla.gov.uk/news/2018/06/cosla-president-supports-launch-national-performance-framework</w:t>
        </w:r>
      </w:hyperlink>
    </w:p>
  </w:footnote>
  <w:footnote w:id="9">
    <w:p w14:paraId="2CA31531" w14:textId="77777777" w:rsidR="0010268C" w:rsidRDefault="0010268C">
      <w:pPr>
        <w:pStyle w:val="FootnoteText"/>
      </w:pPr>
      <w:r>
        <w:rPr>
          <w:rStyle w:val="FootnoteReference"/>
        </w:rPr>
        <w:footnoteRef/>
      </w:r>
      <w:r>
        <w:t xml:space="preserve"> </w:t>
      </w:r>
      <w:r w:rsidRPr="00DD7E5A">
        <w:t>http://www.audit-scotland.gov.uk/report/local-government-in-scotland-challenges-and-performance-2019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36EA" w14:textId="77777777" w:rsidR="0010268C" w:rsidRDefault="0010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E954" w14:textId="77777777" w:rsidR="0010268C" w:rsidRPr="004F29EA" w:rsidRDefault="0010268C">
    <w:pPr>
      <w:pStyle w:val="Header"/>
      <w:rPr>
        <w:rFonts w:cs="Arial"/>
        <w:b/>
        <w:color w:val="365F91" w:themeColor="accent1" w:themeShade="BF"/>
      </w:rPr>
    </w:pPr>
    <w:r w:rsidRPr="004F29EA">
      <w:rPr>
        <w:rFonts w:cs="Arial"/>
        <w:b/>
        <w:noProof/>
        <w:color w:val="365F91" w:themeColor="accent1" w:themeShade="BF"/>
      </w:rPr>
      <mc:AlternateContent>
        <mc:Choice Requires="wps">
          <w:drawing>
            <wp:anchor distT="0" distB="0" distL="114300" distR="114300" simplePos="0" relativeHeight="251657216" behindDoc="0" locked="0" layoutInCell="1" allowOverlap="1" wp14:anchorId="7560FB9D" wp14:editId="24A1B74A">
              <wp:simplePos x="0" y="0"/>
              <wp:positionH relativeFrom="column">
                <wp:posOffset>0</wp:posOffset>
              </wp:positionH>
              <wp:positionV relativeFrom="paragraph">
                <wp:posOffset>234950</wp:posOffset>
              </wp:positionV>
              <wp:extent cx="5715000" cy="6985"/>
              <wp:effectExtent l="0" t="0" r="19050" b="3111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6985"/>
                      </a:xfrm>
                      <a:prstGeom prst="line">
                        <a:avLst/>
                      </a:prstGeom>
                      <a:noFill/>
                      <a:ln w="1905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75E9"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" strokecolor="#365f91 [2404]" strokeweight="1.5pt"/>
          </w:pict>
        </mc:Fallback>
      </mc:AlternateContent>
    </w:r>
    <w:r w:rsidRPr="004F29EA">
      <w:rPr>
        <w:rFonts w:cs="Arial"/>
        <w:b/>
        <w:color w:val="365F91" w:themeColor="accent1" w:themeShade="BF"/>
      </w:rPr>
      <w:t>POLICY DEVELOPMENT AND ASSESSMENT FLOWCHART             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D242" w14:textId="77777777" w:rsidR="0010268C" w:rsidRDefault="0010268C">
    <w:pPr>
      <w:pStyle w:val="Header"/>
      <w:rPr>
        <w:rFonts w:cs="Arial"/>
        <w:b/>
        <w:color w:val="365F91" w:themeColor="accent1" w:themeShade="BF"/>
      </w:rPr>
    </w:pPr>
    <w:r w:rsidRPr="004F29EA">
      <w:rPr>
        <w:rFonts w:cs="Arial"/>
        <w:b/>
        <w:noProof/>
        <w:color w:val="365F91" w:themeColor="accent1" w:themeShade="BF"/>
      </w:rPr>
      <mc:AlternateContent>
        <mc:Choice Requires="wps">
          <w:drawing>
            <wp:anchor distT="0" distB="0" distL="114300" distR="114300" simplePos="0" relativeHeight="251658240" behindDoc="0" locked="0" layoutInCell="1" allowOverlap="1" wp14:anchorId="6B015218" wp14:editId="2CB7561C">
              <wp:simplePos x="0" y="0"/>
              <wp:positionH relativeFrom="column">
                <wp:posOffset>0</wp:posOffset>
              </wp:positionH>
              <wp:positionV relativeFrom="paragraph">
                <wp:posOffset>234950</wp:posOffset>
              </wp:positionV>
              <wp:extent cx="5715000" cy="6985"/>
              <wp:effectExtent l="0" t="0" r="19050" b="3111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6985"/>
                      </a:xfrm>
                      <a:prstGeom prst="line">
                        <a:avLst/>
                      </a:prstGeom>
                      <a:noFill/>
                      <a:ln w="1905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BECC3" id="Line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" strokecolor="#365f91 [2404]" strokeweight="1.5pt"/>
          </w:pict>
        </mc:Fallback>
      </mc:AlternateContent>
    </w:r>
    <w:r w:rsidRPr="004F29EA">
      <w:rPr>
        <w:rFonts w:cs="Arial"/>
        <w:b/>
        <w:color w:val="365F91" w:themeColor="accent1" w:themeShade="BF"/>
      </w:rPr>
      <w:t xml:space="preserve">POLICY </w:t>
    </w:r>
    <w:r>
      <w:rPr>
        <w:rFonts w:cs="Arial"/>
        <w:b/>
        <w:color w:val="365F91" w:themeColor="accent1" w:themeShade="BF"/>
      </w:rPr>
      <w:t>CONTEXT</w:t>
    </w:r>
    <w:r w:rsidRPr="004F29EA">
      <w:rPr>
        <w:rFonts w:cs="Arial"/>
        <w:b/>
        <w:color w:val="365F91" w:themeColor="accent1" w:themeShade="BF"/>
      </w:rPr>
      <w:t xml:space="preserve"> CHECKLIST            </w:t>
    </w:r>
    <w:r w:rsidRPr="004F29EA">
      <w:rPr>
        <w:rFonts w:cs="Arial"/>
        <w:b/>
        <w:color w:val="365F91" w:themeColor="accent1" w:themeShade="BF"/>
      </w:rPr>
      <w:tab/>
      <w:t xml:space="preserve">                      APPENDIX 2</w:t>
    </w:r>
  </w:p>
  <w:p w14:paraId="64FBEB7E" w14:textId="77777777" w:rsidR="0010268C" w:rsidRPr="004F29EA" w:rsidRDefault="0010268C">
    <w:pPr>
      <w:pStyle w:val="Header"/>
      <w:rPr>
        <w:rFonts w:cs="Arial"/>
        <w:b/>
        <w:color w:val="365F91" w:themeColor="accent1" w:themeShade="B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24D" w14:textId="77777777" w:rsidR="0010268C" w:rsidRPr="004F29EA" w:rsidRDefault="0010268C" w:rsidP="009A6D39">
    <w:pPr>
      <w:pStyle w:val="Header"/>
      <w:rPr>
        <w:rFonts w:cs="Arial"/>
        <w:b/>
        <w:color w:val="365F91" w:themeColor="accent1" w:themeShade="BF"/>
      </w:rPr>
    </w:pPr>
    <w:r w:rsidRPr="004F29EA">
      <w:rPr>
        <w:rFonts w:cs="Arial"/>
        <w:b/>
        <w:noProof/>
        <w:color w:val="365F91" w:themeColor="accent1" w:themeShade="BF"/>
      </w:rPr>
      <mc:AlternateContent>
        <mc:Choice Requires="wps">
          <w:drawing>
            <wp:anchor distT="0" distB="0" distL="114300" distR="114300" simplePos="0" relativeHeight="251656192" behindDoc="0" locked="0" layoutInCell="1" allowOverlap="1" wp14:anchorId="106F3F86" wp14:editId="16E4B8DF">
              <wp:simplePos x="0" y="0"/>
              <wp:positionH relativeFrom="column">
                <wp:posOffset>635</wp:posOffset>
              </wp:positionH>
              <wp:positionV relativeFrom="paragraph">
                <wp:posOffset>235585</wp:posOffset>
              </wp:positionV>
              <wp:extent cx="902843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8430" cy="0"/>
                      </a:xfrm>
                      <a:prstGeom prst="line">
                        <a:avLst/>
                      </a:prstGeom>
                      <a:noFill/>
                      <a:ln w="1905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1608"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55pt" to="710.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" strokecolor="#365f91 [2404]" strokeweight="1.5pt"/>
          </w:pict>
        </mc:Fallback>
      </mc:AlternateContent>
    </w:r>
    <w:r w:rsidRPr="004F29EA">
      <w:rPr>
        <w:rFonts w:cs="Arial"/>
        <w:b/>
        <w:color w:val="365F91" w:themeColor="accent1" w:themeShade="BF"/>
      </w:rPr>
      <w:t>RISK REGISTER TEMPLATE</w:t>
    </w:r>
    <w:r w:rsidRPr="004F29EA">
      <w:rPr>
        <w:rFonts w:cs="Arial"/>
        <w:b/>
        <w:color w:val="365F91" w:themeColor="accent1" w:themeShade="BF"/>
      </w:rPr>
      <w:tab/>
    </w:r>
    <w:r w:rsidRPr="004F29EA">
      <w:rPr>
        <w:rFonts w:cs="Arial"/>
        <w:b/>
        <w:color w:val="365F91" w:themeColor="accent1" w:themeShade="BF"/>
      </w:rPr>
      <w:tab/>
    </w:r>
    <w:r w:rsidRPr="004F29EA">
      <w:rPr>
        <w:rFonts w:cs="Arial"/>
        <w:b/>
        <w:color w:val="365F91" w:themeColor="accent1" w:themeShade="BF"/>
      </w:rPr>
      <w:tab/>
    </w:r>
    <w:r w:rsidRPr="004F29EA">
      <w:rPr>
        <w:rFonts w:cs="Arial"/>
        <w:b/>
        <w:color w:val="365F91" w:themeColor="accent1" w:themeShade="BF"/>
      </w:rPr>
      <w:tab/>
    </w:r>
    <w:r w:rsidRPr="004F29EA">
      <w:rPr>
        <w:rFonts w:cs="Arial"/>
        <w:b/>
        <w:color w:val="365F91" w:themeColor="accent1" w:themeShade="BF"/>
      </w:rPr>
      <w:tab/>
    </w:r>
    <w:r w:rsidRPr="004F29EA">
      <w:rPr>
        <w:rFonts w:cs="Arial"/>
        <w:b/>
        <w:color w:val="365F91" w:themeColor="accent1" w:themeShade="BF"/>
      </w:rPr>
      <w:tab/>
    </w:r>
    <w:r w:rsidRPr="004F29EA">
      <w:rPr>
        <w:rFonts w:cs="Arial"/>
        <w:b/>
        <w:color w:val="365F91" w:themeColor="accent1" w:themeShade="BF"/>
      </w:rPr>
      <w:tab/>
    </w:r>
    <w:r w:rsidRPr="004F29EA">
      <w:rPr>
        <w:rFonts w:cs="Arial"/>
        <w:b/>
        <w:color w:val="365F91" w:themeColor="accent1" w:themeShade="BF"/>
      </w:rPr>
      <w:tab/>
      <w:t xml:space="preserve">         A</w:t>
    </w:r>
    <w:r>
      <w:rPr>
        <w:rFonts w:cs="Arial"/>
        <w:b/>
        <w:color w:val="365F91" w:themeColor="accent1" w:themeShade="BF"/>
      </w:rPr>
      <w:t>PPENDIX</w:t>
    </w:r>
    <w:r w:rsidRPr="004F29EA">
      <w:rPr>
        <w:rFonts w:cs="Arial"/>
        <w:b/>
        <w:color w:val="365F91" w:themeColor="accent1" w:themeShade="BF"/>
      </w:rPr>
      <w:t xml:space="preserve"> 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C5D9" w14:textId="77777777" w:rsidR="0010268C" w:rsidRPr="00A97D83" w:rsidRDefault="0010268C" w:rsidP="00A97D83">
    <w:pPr>
      <w:pStyle w:val="Heading1"/>
      <w:rPr>
        <w:b/>
        <w:sz w:val="22"/>
        <w:szCs w:val="22"/>
      </w:rPr>
    </w:pPr>
    <w:r w:rsidRPr="00A97D83">
      <w:rPr>
        <w:b/>
        <w:sz w:val="22"/>
        <w:szCs w:val="22"/>
      </w:rPr>
      <w:t>STRATEGIC ENVIRONMENTAL ASSESSMENT</w:t>
    </w:r>
    <w:r w:rsidRPr="00A97D83">
      <w:rPr>
        <w:b/>
        <w:sz w:val="22"/>
        <w:szCs w:val="22"/>
      </w:rPr>
      <w:tab/>
    </w:r>
    <w:r w:rsidRPr="00A97D83">
      <w:rPr>
        <w:b/>
        <w:sz w:val="22"/>
        <w:szCs w:val="22"/>
      </w:rPr>
      <w:tab/>
    </w:r>
    <w:r>
      <w:rPr>
        <w:b/>
        <w:sz w:val="22"/>
        <w:szCs w:val="22"/>
      </w:rPr>
      <w:tab/>
    </w:r>
    <w:r>
      <w:rPr>
        <w:b/>
        <w:sz w:val="22"/>
        <w:szCs w:val="22"/>
      </w:rPr>
      <w:tab/>
    </w:r>
    <w:r>
      <w:rPr>
        <w:b/>
        <w:sz w:val="22"/>
        <w:szCs w:val="22"/>
      </w:rPr>
      <w:tab/>
      <w:t xml:space="preserve">  </w:t>
    </w:r>
    <w:r w:rsidRPr="00A97D83">
      <w:rPr>
        <w:b/>
        <w:sz w:val="22"/>
        <w:szCs w:val="22"/>
      </w:rPr>
      <w:t>APPENDIX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7F2"/>
    <w:multiLevelType w:val="hybridMultilevel"/>
    <w:tmpl w:val="9B8E25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61949"/>
    <w:multiLevelType w:val="multilevel"/>
    <w:tmpl w:val="8BB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879A7"/>
    <w:multiLevelType w:val="hybridMultilevel"/>
    <w:tmpl w:val="B25AD09C"/>
    <w:lvl w:ilvl="0" w:tplc="67021CB8">
      <w:start w:val="1"/>
      <w:numFmt w:val="bullet"/>
      <w:lvlText w:val=""/>
      <w:lvlJc w:val="left"/>
      <w:pPr>
        <w:tabs>
          <w:tab w:val="num" w:pos="720"/>
        </w:tabs>
        <w:ind w:left="720" w:hanging="360"/>
      </w:pPr>
      <w:rPr>
        <w:rFonts w:ascii="Wingdings" w:hAnsi="Wingdings" w:hint="default"/>
        <w:color w:val="008080"/>
        <w:sz w:val="22"/>
        <w:szCs w:val="22"/>
      </w:rPr>
    </w:lvl>
    <w:lvl w:ilvl="1" w:tplc="7FE2741E">
      <w:start w:val="1"/>
      <w:numFmt w:val="bullet"/>
      <w:lvlText w:val=""/>
      <w:lvlJc w:val="left"/>
      <w:pPr>
        <w:tabs>
          <w:tab w:val="num" w:pos="1440"/>
        </w:tabs>
        <w:ind w:left="1440" w:hanging="360"/>
      </w:pPr>
      <w:rPr>
        <w:rFonts w:ascii="Wingdings" w:hAnsi="Wingdings" w:hint="default"/>
        <w:color w:val="008080"/>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F6E26"/>
    <w:multiLevelType w:val="hybridMultilevel"/>
    <w:tmpl w:val="D5FE2CD2"/>
    <w:lvl w:ilvl="0" w:tplc="37F889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6258A"/>
    <w:multiLevelType w:val="multilevel"/>
    <w:tmpl w:val="93A6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94B80"/>
    <w:multiLevelType w:val="multilevel"/>
    <w:tmpl w:val="7C60E0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2305C16"/>
    <w:multiLevelType w:val="hybridMultilevel"/>
    <w:tmpl w:val="F4307EF6"/>
    <w:lvl w:ilvl="0" w:tplc="0809000F">
      <w:start w:val="1"/>
      <w:numFmt w:val="decimal"/>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7" w15:restartNumberingAfterBreak="0">
    <w:nsid w:val="16184A73"/>
    <w:multiLevelType w:val="multilevel"/>
    <w:tmpl w:val="C254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10379"/>
    <w:multiLevelType w:val="hybridMultilevel"/>
    <w:tmpl w:val="E51C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D1B54"/>
    <w:multiLevelType w:val="multilevel"/>
    <w:tmpl w:val="3E1C12B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8B6F7E"/>
    <w:multiLevelType w:val="hybridMultilevel"/>
    <w:tmpl w:val="F7ECA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502F1"/>
    <w:multiLevelType w:val="hybridMultilevel"/>
    <w:tmpl w:val="F1E0E5D4"/>
    <w:lvl w:ilvl="0" w:tplc="37F889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0134"/>
    <w:multiLevelType w:val="hybridMultilevel"/>
    <w:tmpl w:val="BAE0C254"/>
    <w:lvl w:ilvl="0" w:tplc="9E0CAC82">
      <w:start w:val="1"/>
      <w:numFmt w:val="bullet"/>
      <w:lvlText w:val=""/>
      <w:lvlJc w:val="left"/>
      <w:pPr>
        <w:tabs>
          <w:tab w:val="num" w:pos="1440"/>
        </w:tabs>
        <w:ind w:left="144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4244E"/>
    <w:multiLevelType w:val="hybridMultilevel"/>
    <w:tmpl w:val="C3F40A4C"/>
    <w:lvl w:ilvl="0" w:tplc="08090001">
      <w:start w:val="1"/>
      <w:numFmt w:val="bullet"/>
      <w:lvlText w:val=""/>
      <w:lvlJc w:val="left"/>
      <w:pPr>
        <w:ind w:left="720" w:hanging="360"/>
      </w:pPr>
      <w:rPr>
        <w:rFonts w:ascii="Symbol" w:hAnsi="Symbol" w:hint="default"/>
      </w:rPr>
    </w:lvl>
    <w:lvl w:ilvl="1" w:tplc="84B497C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3EA0"/>
    <w:multiLevelType w:val="multilevel"/>
    <w:tmpl w:val="953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63821"/>
    <w:multiLevelType w:val="hybridMultilevel"/>
    <w:tmpl w:val="133E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A6CC1"/>
    <w:multiLevelType w:val="hybridMultilevel"/>
    <w:tmpl w:val="F5BCB046"/>
    <w:lvl w:ilvl="0" w:tplc="37F8890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34025"/>
    <w:multiLevelType w:val="multilevel"/>
    <w:tmpl w:val="FC4CA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85557"/>
    <w:multiLevelType w:val="hybridMultilevel"/>
    <w:tmpl w:val="7682BA88"/>
    <w:lvl w:ilvl="0" w:tplc="B1E66B94">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1E62"/>
    <w:multiLevelType w:val="multilevel"/>
    <w:tmpl w:val="EC8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C76E1B"/>
    <w:multiLevelType w:val="multilevel"/>
    <w:tmpl w:val="8A6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B5D09"/>
    <w:multiLevelType w:val="hybridMultilevel"/>
    <w:tmpl w:val="C94E4192"/>
    <w:lvl w:ilvl="0" w:tplc="9A402B52">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A6116B"/>
    <w:multiLevelType w:val="multilevel"/>
    <w:tmpl w:val="E56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AB79E1"/>
    <w:multiLevelType w:val="multilevel"/>
    <w:tmpl w:val="EE84DBFE"/>
    <w:lvl w:ilvl="0">
      <w:start w:val="1"/>
      <w:numFmt w:val="bullet"/>
      <w:lvlText w:val=""/>
      <w:lvlJc w:val="left"/>
      <w:pPr>
        <w:tabs>
          <w:tab w:val="num" w:pos="720"/>
        </w:tabs>
        <w:ind w:left="720" w:hanging="360"/>
      </w:pPr>
      <w:rPr>
        <w:rFonts w:ascii="Symbol" w:hAnsi="Symbol"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6333C"/>
    <w:multiLevelType w:val="multilevel"/>
    <w:tmpl w:val="7A069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71D7D"/>
    <w:multiLevelType w:val="hybridMultilevel"/>
    <w:tmpl w:val="F7ECA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DD0528"/>
    <w:multiLevelType w:val="hybridMultilevel"/>
    <w:tmpl w:val="9564849A"/>
    <w:lvl w:ilvl="0" w:tplc="408EE548">
      <w:start w:val="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2C3E86"/>
    <w:multiLevelType w:val="multilevel"/>
    <w:tmpl w:val="9C1A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C21DA"/>
    <w:multiLevelType w:val="multilevel"/>
    <w:tmpl w:val="E9284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FC4FA3"/>
    <w:multiLevelType w:val="hybridMultilevel"/>
    <w:tmpl w:val="BE683DC6"/>
    <w:lvl w:ilvl="0" w:tplc="B1E66B94">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F7C7D"/>
    <w:multiLevelType w:val="multilevel"/>
    <w:tmpl w:val="5AF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E3D9B"/>
    <w:multiLevelType w:val="multilevel"/>
    <w:tmpl w:val="37D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25729"/>
    <w:multiLevelType w:val="multilevel"/>
    <w:tmpl w:val="1FC08DD8"/>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57B50B44"/>
    <w:multiLevelType w:val="multilevel"/>
    <w:tmpl w:val="23FA8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C05D3"/>
    <w:multiLevelType w:val="multilevel"/>
    <w:tmpl w:val="4EA4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748FE"/>
    <w:multiLevelType w:val="multilevel"/>
    <w:tmpl w:val="E842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CD6C90"/>
    <w:multiLevelType w:val="multilevel"/>
    <w:tmpl w:val="1EA2A0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657175BC"/>
    <w:multiLevelType w:val="multilevel"/>
    <w:tmpl w:val="CCAED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66792"/>
    <w:multiLevelType w:val="multilevel"/>
    <w:tmpl w:val="230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DF7A44"/>
    <w:multiLevelType w:val="hybridMultilevel"/>
    <w:tmpl w:val="D0947106"/>
    <w:lvl w:ilvl="0" w:tplc="37F889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F5C09"/>
    <w:multiLevelType w:val="multilevel"/>
    <w:tmpl w:val="0512D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308C3"/>
    <w:multiLevelType w:val="hybridMultilevel"/>
    <w:tmpl w:val="B21086F2"/>
    <w:lvl w:ilvl="0" w:tplc="37F889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50A9C"/>
    <w:multiLevelType w:val="hybridMultilevel"/>
    <w:tmpl w:val="802A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51919"/>
    <w:multiLevelType w:val="multilevel"/>
    <w:tmpl w:val="0944C378"/>
    <w:lvl w:ilvl="0">
      <w:start w:val="4"/>
      <w:numFmt w:val="decimal"/>
      <w:lvlText w:val="%1"/>
      <w:lvlJc w:val="left"/>
      <w:pPr>
        <w:ind w:left="405" w:hanging="40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153830830">
    <w:abstractNumId w:val="12"/>
  </w:num>
  <w:num w:numId="2" w16cid:durableId="1880165149">
    <w:abstractNumId w:val="2"/>
  </w:num>
  <w:num w:numId="3" w16cid:durableId="1010176887">
    <w:abstractNumId w:val="36"/>
  </w:num>
  <w:num w:numId="4" w16cid:durableId="1307859408">
    <w:abstractNumId w:val="17"/>
  </w:num>
  <w:num w:numId="5" w16cid:durableId="1117798175">
    <w:abstractNumId w:val="18"/>
  </w:num>
  <w:num w:numId="6" w16cid:durableId="1045717814">
    <w:abstractNumId w:val="21"/>
  </w:num>
  <w:num w:numId="7" w16cid:durableId="241113062">
    <w:abstractNumId w:val="29"/>
  </w:num>
  <w:num w:numId="8" w16cid:durableId="1765689425">
    <w:abstractNumId w:val="6"/>
  </w:num>
  <w:num w:numId="9" w16cid:durableId="607664586">
    <w:abstractNumId w:val="26"/>
  </w:num>
  <w:num w:numId="10" w16cid:durableId="19752090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02463">
    <w:abstractNumId w:val="24"/>
  </w:num>
  <w:num w:numId="12" w16cid:durableId="1792703059">
    <w:abstractNumId w:val="22"/>
  </w:num>
  <w:num w:numId="13" w16cid:durableId="354355190">
    <w:abstractNumId w:val="4"/>
  </w:num>
  <w:num w:numId="14" w16cid:durableId="995838108">
    <w:abstractNumId w:val="34"/>
  </w:num>
  <w:num w:numId="15" w16cid:durableId="1413889961">
    <w:abstractNumId w:val="7"/>
  </w:num>
  <w:num w:numId="16" w16cid:durableId="1588726921">
    <w:abstractNumId w:val="31"/>
  </w:num>
  <w:num w:numId="17" w16cid:durableId="70784642">
    <w:abstractNumId w:val="16"/>
  </w:num>
  <w:num w:numId="18" w16cid:durableId="1650817009">
    <w:abstractNumId w:val="10"/>
  </w:num>
  <w:num w:numId="19" w16cid:durableId="951283411">
    <w:abstractNumId w:val="5"/>
  </w:num>
  <w:num w:numId="20" w16cid:durableId="291864104">
    <w:abstractNumId w:val="15"/>
  </w:num>
  <w:num w:numId="21" w16cid:durableId="54470342">
    <w:abstractNumId w:val="28"/>
  </w:num>
  <w:num w:numId="22" w16cid:durableId="361982612">
    <w:abstractNumId w:val="35"/>
  </w:num>
  <w:num w:numId="23" w16cid:durableId="1481382625">
    <w:abstractNumId w:val="11"/>
  </w:num>
  <w:num w:numId="24" w16cid:durableId="1387342191">
    <w:abstractNumId w:val="3"/>
  </w:num>
  <w:num w:numId="25" w16cid:durableId="622149234">
    <w:abstractNumId w:val="39"/>
  </w:num>
  <w:num w:numId="26" w16cid:durableId="463548803">
    <w:abstractNumId w:val="13"/>
  </w:num>
  <w:num w:numId="27" w16cid:durableId="196704281">
    <w:abstractNumId w:val="20"/>
  </w:num>
  <w:num w:numId="28" w16cid:durableId="1446465370">
    <w:abstractNumId w:val="41"/>
  </w:num>
  <w:num w:numId="29" w16cid:durableId="828791987">
    <w:abstractNumId w:val="19"/>
  </w:num>
  <w:num w:numId="30" w16cid:durableId="941181392">
    <w:abstractNumId w:val="33"/>
  </w:num>
  <w:num w:numId="31" w16cid:durableId="1727218005">
    <w:abstractNumId w:val="40"/>
  </w:num>
  <w:num w:numId="32" w16cid:durableId="1315336004">
    <w:abstractNumId w:val="30"/>
  </w:num>
  <w:num w:numId="33" w16cid:durableId="346030498">
    <w:abstractNumId w:val="37"/>
  </w:num>
  <w:num w:numId="34" w16cid:durableId="658267655">
    <w:abstractNumId w:val="27"/>
  </w:num>
  <w:num w:numId="35" w16cid:durableId="1344089388">
    <w:abstractNumId w:val="1"/>
  </w:num>
  <w:num w:numId="36" w16cid:durableId="1049770208">
    <w:abstractNumId w:val="14"/>
  </w:num>
  <w:num w:numId="37" w16cid:durableId="387415508">
    <w:abstractNumId w:val="23"/>
  </w:num>
  <w:num w:numId="38" w16cid:durableId="86198144">
    <w:abstractNumId w:val="8"/>
  </w:num>
  <w:num w:numId="39" w16cid:durableId="1085954226">
    <w:abstractNumId w:val="38"/>
  </w:num>
  <w:num w:numId="40" w16cid:durableId="1867210673">
    <w:abstractNumId w:val="43"/>
  </w:num>
  <w:num w:numId="41" w16cid:durableId="781220789">
    <w:abstractNumId w:val="32"/>
  </w:num>
  <w:num w:numId="42" w16cid:durableId="11612146">
    <w:abstractNumId w:val="9"/>
  </w:num>
  <w:num w:numId="43" w16cid:durableId="648290846">
    <w:abstractNumId w:val="25"/>
  </w:num>
  <w:num w:numId="44" w16cid:durableId="878011945">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3B"/>
    <w:rsid w:val="000023CE"/>
    <w:rsid w:val="00015905"/>
    <w:rsid w:val="00020D59"/>
    <w:rsid w:val="0004673F"/>
    <w:rsid w:val="00052D16"/>
    <w:rsid w:val="00054DCE"/>
    <w:rsid w:val="000555C9"/>
    <w:rsid w:val="00057276"/>
    <w:rsid w:val="0006288E"/>
    <w:rsid w:val="000678CD"/>
    <w:rsid w:val="00073BC4"/>
    <w:rsid w:val="00076532"/>
    <w:rsid w:val="00083434"/>
    <w:rsid w:val="000834AA"/>
    <w:rsid w:val="0008382B"/>
    <w:rsid w:val="00090379"/>
    <w:rsid w:val="00090E68"/>
    <w:rsid w:val="0009590B"/>
    <w:rsid w:val="000A0055"/>
    <w:rsid w:val="000A18D7"/>
    <w:rsid w:val="000A1BE2"/>
    <w:rsid w:val="000A2F82"/>
    <w:rsid w:val="000B1722"/>
    <w:rsid w:val="000C6277"/>
    <w:rsid w:val="000D06EF"/>
    <w:rsid w:val="000F3642"/>
    <w:rsid w:val="0010268C"/>
    <w:rsid w:val="001117F4"/>
    <w:rsid w:val="001131CA"/>
    <w:rsid w:val="001158AA"/>
    <w:rsid w:val="00120ED9"/>
    <w:rsid w:val="00124E67"/>
    <w:rsid w:val="00130C98"/>
    <w:rsid w:val="00147E12"/>
    <w:rsid w:val="0015189D"/>
    <w:rsid w:val="00154F8C"/>
    <w:rsid w:val="00167245"/>
    <w:rsid w:val="001709EB"/>
    <w:rsid w:val="00173E8F"/>
    <w:rsid w:val="00174B3E"/>
    <w:rsid w:val="00181F2F"/>
    <w:rsid w:val="00182514"/>
    <w:rsid w:val="0018255B"/>
    <w:rsid w:val="0018331D"/>
    <w:rsid w:val="0018611D"/>
    <w:rsid w:val="00186190"/>
    <w:rsid w:val="00197963"/>
    <w:rsid w:val="00197DA4"/>
    <w:rsid w:val="001A0925"/>
    <w:rsid w:val="001B08F5"/>
    <w:rsid w:val="001B1046"/>
    <w:rsid w:val="001B7D30"/>
    <w:rsid w:val="001C14AA"/>
    <w:rsid w:val="001C2581"/>
    <w:rsid w:val="001C425D"/>
    <w:rsid w:val="001D0565"/>
    <w:rsid w:val="001D2A8A"/>
    <w:rsid w:val="001E11CE"/>
    <w:rsid w:val="001F4493"/>
    <w:rsid w:val="001F5FA4"/>
    <w:rsid w:val="002116D3"/>
    <w:rsid w:val="00211D85"/>
    <w:rsid w:val="002123DC"/>
    <w:rsid w:val="00215935"/>
    <w:rsid w:val="00216FFD"/>
    <w:rsid w:val="00221592"/>
    <w:rsid w:val="00226955"/>
    <w:rsid w:val="0022744E"/>
    <w:rsid w:val="00231EB6"/>
    <w:rsid w:val="002349BF"/>
    <w:rsid w:val="00234F2C"/>
    <w:rsid w:val="00235222"/>
    <w:rsid w:val="002405ED"/>
    <w:rsid w:val="00242FB2"/>
    <w:rsid w:val="0024726C"/>
    <w:rsid w:val="00253221"/>
    <w:rsid w:val="00254513"/>
    <w:rsid w:val="002572D3"/>
    <w:rsid w:val="00257B5D"/>
    <w:rsid w:val="0026012A"/>
    <w:rsid w:val="0026776A"/>
    <w:rsid w:val="0027284E"/>
    <w:rsid w:val="002748F7"/>
    <w:rsid w:val="00277A28"/>
    <w:rsid w:val="00284154"/>
    <w:rsid w:val="0028517E"/>
    <w:rsid w:val="00286EBF"/>
    <w:rsid w:val="00291377"/>
    <w:rsid w:val="00293AC0"/>
    <w:rsid w:val="00295213"/>
    <w:rsid w:val="002A447F"/>
    <w:rsid w:val="002A5A09"/>
    <w:rsid w:val="002A6DE8"/>
    <w:rsid w:val="002B0FCA"/>
    <w:rsid w:val="002B5421"/>
    <w:rsid w:val="002B598C"/>
    <w:rsid w:val="002E109D"/>
    <w:rsid w:val="002F2D2E"/>
    <w:rsid w:val="002F5AF1"/>
    <w:rsid w:val="0030290F"/>
    <w:rsid w:val="00321A92"/>
    <w:rsid w:val="00324B4D"/>
    <w:rsid w:val="00332BD3"/>
    <w:rsid w:val="00334231"/>
    <w:rsid w:val="00341B8C"/>
    <w:rsid w:val="00342099"/>
    <w:rsid w:val="00347508"/>
    <w:rsid w:val="0035247F"/>
    <w:rsid w:val="00361903"/>
    <w:rsid w:val="00364758"/>
    <w:rsid w:val="003751DD"/>
    <w:rsid w:val="00382F81"/>
    <w:rsid w:val="00390D5A"/>
    <w:rsid w:val="00397244"/>
    <w:rsid w:val="003A625C"/>
    <w:rsid w:val="003A6CEB"/>
    <w:rsid w:val="003A7484"/>
    <w:rsid w:val="003B4A43"/>
    <w:rsid w:val="003B78FC"/>
    <w:rsid w:val="003C28A7"/>
    <w:rsid w:val="003C5242"/>
    <w:rsid w:val="003D096F"/>
    <w:rsid w:val="003D0CEC"/>
    <w:rsid w:val="003D26D4"/>
    <w:rsid w:val="003D271D"/>
    <w:rsid w:val="003E5199"/>
    <w:rsid w:val="003F04A0"/>
    <w:rsid w:val="003F701D"/>
    <w:rsid w:val="0040201E"/>
    <w:rsid w:val="004031DE"/>
    <w:rsid w:val="00414BE8"/>
    <w:rsid w:val="00420818"/>
    <w:rsid w:val="00421E21"/>
    <w:rsid w:val="0042294E"/>
    <w:rsid w:val="00437D61"/>
    <w:rsid w:val="00445A98"/>
    <w:rsid w:val="00445AEE"/>
    <w:rsid w:val="00460003"/>
    <w:rsid w:val="004774A8"/>
    <w:rsid w:val="00481F0D"/>
    <w:rsid w:val="004828A6"/>
    <w:rsid w:val="00485771"/>
    <w:rsid w:val="004863F2"/>
    <w:rsid w:val="00491687"/>
    <w:rsid w:val="004946CD"/>
    <w:rsid w:val="0049742B"/>
    <w:rsid w:val="0049795A"/>
    <w:rsid w:val="004A41DB"/>
    <w:rsid w:val="004A4279"/>
    <w:rsid w:val="004A5118"/>
    <w:rsid w:val="004A7D72"/>
    <w:rsid w:val="004B43EB"/>
    <w:rsid w:val="004B4B8C"/>
    <w:rsid w:val="004B56F0"/>
    <w:rsid w:val="004C0695"/>
    <w:rsid w:val="004C320B"/>
    <w:rsid w:val="004C3D89"/>
    <w:rsid w:val="004C78B6"/>
    <w:rsid w:val="004D2AC4"/>
    <w:rsid w:val="004D47E2"/>
    <w:rsid w:val="004F07AA"/>
    <w:rsid w:val="004F29EA"/>
    <w:rsid w:val="004F4E38"/>
    <w:rsid w:val="004F6206"/>
    <w:rsid w:val="0050095E"/>
    <w:rsid w:val="00500AC1"/>
    <w:rsid w:val="00501A2A"/>
    <w:rsid w:val="00523336"/>
    <w:rsid w:val="00525017"/>
    <w:rsid w:val="00534320"/>
    <w:rsid w:val="00536BDB"/>
    <w:rsid w:val="00540CB0"/>
    <w:rsid w:val="00541A67"/>
    <w:rsid w:val="00543A10"/>
    <w:rsid w:val="00544C85"/>
    <w:rsid w:val="00566BD6"/>
    <w:rsid w:val="005740A1"/>
    <w:rsid w:val="00583576"/>
    <w:rsid w:val="00585FAB"/>
    <w:rsid w:val="005A5434"/>
    <w:rsid w:val="005A64C5"/>
    <w:rsid w:val="005D4474"/>
    <w:rsid w:val="005D65A2"/>
    <w:rsid w:val="005F007E"/>
    <w:rsid w:val="005F0642"/>
    <w:rsid w:val="00606B1A"/>
    <w:rsid w:val="00610195"/>
    <w:rsid w:val="00610464"/>
    <w:rsid w:val="00611AAC"/>
    <w:rsid w:val="0061511B"/>
    <w:rsid w:val="00624A11"/>
    <w:rsid w:val="00625176"/>
    <w:rsid w:val="00625510"/>
    <w:rsid w:val="00625D52"/>
    <w:rsid w:val="00625F4A"/>
    <w:rsid w:val="00626446"/>
    <w:rsid w:val="00627AD7"/>
    <w:rsid w:val="006336B8"/>
    <w:rsid w:val="00640E70"/>
    <w:rsid w:val="00644CA1"/>
    <w:rsid w:val="00646520"/>
    <w:rsid w:val="00646728"/>
    <w:rsid w:val="00665E36"/>
    <w:rsid w:val="0067464C"/>
    <w:rsid w:val="0068029D"/>
    <w:rsid w:val="00681528"/>
    <w:rsid w:val="006819E8"/>
    <w:rsid w:val="0068333A"/>
    <w:rsid w:val="006860BF"/>
    <w:rsid w:val="006B5220"/>
    <w:rsid w:val="006C1D8F"/>
    <w:rsid w:val="006C33C2"/>
    <w:rsid w:val="006D4B44"/>
    <w:rsid w:val="006D5339"/>
    <w:rsid w:val="006E6B89"/>
    <w:rsid w:val="007034E9"/>
    <w:rsid w:val="00706087"/>
    <w:rsid w:val="007147FE"/>
    <w:rsid w:val="00717866"/>
    <w:rsid w:val="007252D3"/>
    <w:rsid w:val="00726535"/>
    <w:rsid w:val="00730650"/>
    <w:rsid w:val="00730CFE"/>
    <w:rsid w:val="00737E67"/>
    <w:rsid w:val="00753D3C"/>
    <w:rsid w:val="007614AE"/>
    <w:rsid w:val="00762863"/>
    <w:rsid w:val="00766B56"/>
    <w:rsid w:val="00766B7D"/>
    <w:rsid w:val="00771ED6"/>
    <w:rsid w:val="00772CAC"/>
    <w:rsid w:val="007855FA"/>
    <w:rsid w:val="00793536"/>
    <w:rsid w:val="00796840"/>
    <w:rsid w:val="007A53E6"/>
    <w:rsid w:val="007B768F"/>
    <w:rsid w:val="007C5BD1"/>
    <w:rsid w:val="007E4B77"/>
    <w:rsid w:val="007E5253"/>
    <w:rsid w:val="007F2281"/>
    <w:rsid w:val="007F68B8"/>
    <w:rsid w:val="00804757"/>
    <w:rsid w:val="008134DD"/>
    <w:rsid w:val="00821E9E"/>
    <w:rsid w:val="00825B93"/>
    <w:rsid w:val="0082684C"/>
    <w:rsid w:val="00830191"/>
    <w:rsid w:val="00830E3A"/>
    <w:rsid w:val="008311A6"/>
    <w:rsid w:val="00833797"/>
    <w:rsid w:val="0084130F"/>
    <w:rsid w:val="008464EA"/>
    <w:rsid w:val="00846654"/>
    <w:rsid w:val="00850503"/>
    <w:rsid w:val="0085096F"/>
    <w:rsid w:val="0085599C"/>
    <w:rsid w:val="00865299"/>
    <w:rsid w:val="00865FA5"/>
    <w:rsid w:val="00874FD8"/>
    <w:rsid w:val="008779AE"/>
    <w:rsid w:val="00884485"/>
    <w:rsid w:val="00885649"/>
    <w:rsid w:val="00896C34"/>
    <w:rsid w:val="008973E3"/>
    <w:rsid w:val="00897584"/>
    <w:rsid w:val="008A057D"/>
    <w:rsid w:val="008B7EC0"/>
    <w:rsid w:val="008C67C0"/>
    <w:rsid w:val="008D2915"/>
    <w:rsid w:val="008E3EBB"/>
    <w:rsid w:val="008F0B85"/>
    <w:rsid w:val="008F2BC5"/>
    <w:rsid w:val="0090033A"/>
    <w:rsid w:val="00903AED"/>
    <w:rsid w:val="00911B63"/>
    <w:rsid w:val="00911BCF"/>
    <w:rsid w:val="00916914"/>
    <w:rsid w:val="00925F44"/>
    <w:rsid w:val="00927409"/>
    <w:rsid w:val="00927AF6"/>
    <w:rsid w:val="00927BC9"/>
    <w:rsid w:val="00927D88"/>
    <w:rsid w:val="009342E6"/>
    <w:rsid w:val="00936568"/>
    <w:rsid w:val="0094030A"/>
    <w:rsid w:val="00947776"/>
    <w:rsid w:val="00951380"/>
    <w:rsid w:val="00960653"/>
    <w:rsid w:val="00963BD6"/>
    <w:rsid w:val="00967A92"/>
    <w:rsid w:val="009726DA"/>
    <w:rsid w:val="0098676F"/>
    <w:rsid w:val="009968A1"/>
    <w:rsid w:val="009A5F0E"/>
    <w:rsid w:val="009A6D39"/>
    <w:rsid w:val="009B186E"/>
    <w:rsid w:val="009B1BA2"/>
    <w:rsid w:val="009B3AF2"/>
    <w:rsid w:val="009B7FB2"/>
    <w:rsid w:val="009D1D57"/>
    <w:rsid w:val="009F0C55"/>
    <w:rsid w:val="009F702F"/>
    <w:rsid w:val="00A024E2"/>
    <w:rsid w:val="00A04469"/>
    <w:rsid w:val="00A07EF7"/>
    <w:rsid w:val="00A132A8"/>
    <w:rsid w:val="00A1482D"/>
    <w:rsid w:val="00A22F38"/>
    <w:rsid w:val="00A24162"/>
    <w:rsid w:val="00A24F05"/>
    <w:rsid w:val="00A310E9"/>
    <w:rsid w:val="00A3122A"/>
    <w:rsid w:val="00A31245"/>
    <w:rsid w:val="00A42309"/>
    <w:rsid w:val="00A423BD"/>
    <w:rsid w:val="00A42DB2"/>
    <w:rsid w:val="00A527E6"/>
    <w:rsid w:val="00A54811"/>
    <w:rsid w:val="00A57B85"/>
    <w:rsid w:val="00A63007"/>
    <w:rsid w:val="00A64DB9"/>
    <w:rsid w:val="00A72928"/>
    <w:rsid w:val="00A76D78"/>
    <w:rsid w:val="00A83A8A"/>
    <w:rsid w:val="00A84931"/>
    <w:rsid w:val="00A9069D"/>
    <w:rsid w:val="00A912E2"/>
    <w:rsid w:val="00A91532"/>
    <w:rsid w:val="00A9156F"/>
    <w:rsid w:val="00A92907"/>
    <w:rsid w:val="00A9290E"/>
    <w:rsid w:val="00A9503D"/>
    <w:rsid w:val="00A97D83"/>
    <w:rsid w:val="00AA0B80"/>
    <w:rsid w:val="00AA13AD"/>
    <w:rsid w:val="00AB719C"/>
    <w:rsid w:val="00AC79EF"/>
    <w:rsid w:val="00AD0D5D"/>
    <w:rsid w:val="00AD62FC"/>
    <w:rsid w:val="00AF1026"/>
    <w:rsid w:val="00AF1254"/>
    <w:rsid w:val="00AF3D0C"/>
    <w:rsid w:val="00AF40DC"/>
    <w:rsid w:val="00B156E9"/>
    <w:rsid w:val="00B17FFA"/>
    <w:rsid w:val="00B3301A"/>
    <w:rsid w:val="00B332F6"/>
    <w:rsid w:val="00B375FA"/>
    <w:rsid w:val="00B37F92"/>
    <w:rsid w:val="00B42171"/>
    <w:rsid w:val="00B460BE"/>
    <w:rsid w:val="00B47B36"/>
    <w:rsid w:val="00B53E0A"/>
    <w:rsid w:val="00B61B4D"/>
    <w:rsid w:val="00B742E7"/>
    <w:rsid w:val="00B75C77"/>
    <w:rsid w:val="00B75CF1"/>
    <w:rsid w:val="00B90D9B"/>
    <w:rsid w:val="00B91AA2"/>
    <w:rsid w:val="00B91C1D"/>
    <w:rsid w:val="00BA05A8"/>
    <w:rsid w:val="00BA72CC"/>
    <w:rsid w:val="00BA7D4C"/>
    <w:rsid w:val="00BA7F2B"/>
    <w:rsid w:val="00BB094B"/>
    <w:rsid w:val="00BB0AF5"/>
    <w:rsid w:val="00BB101D"/>
    <w:rsid w:val="00BB2187"/>
    <w:rsid w:val="00BC753E"/>
    <w:rsid w:val="00BE6E5B"/>
    <w:rsid w:val="00BF0A98"/>
    <w:rsid w:val="00BF2814"/>
    <w:rsid w:val="00BF2BF3"/>
    <w:rsid w:val="00BF4309"/>
    <w:rsid w:val="00BF4664"/>
    <w:rsid w:val="00C07D6C"/>
    <w:rsid w:val="00C156A9"/>
    <w:rsid w:val="00C23536"/>
    <w:rsid w:val="00C30B7E"/>
    <w:rsid w:val="00C33C1B"/>
    <w:rsid w:val="00C37CA6"/>
    <w:rsid w:val="00C44790"/>
    <w:rsid w:val="00C44FD9"/>
    <w:rsid w:val="00C4572E"/>
    <w:rsid w:val="00C52C87"/>
    <w:rsid w:val="00C5377D"/>
    <w:rsid w:val="00C62E6F"/>
    <w:rsid w:val="00C67657"/>
    <w:rsid w:val="00C706BB"/>
    <w:rsid w:val="00C71CB8"/>
    <w:rsid w:val="00C817C2"/>
    <w:rsid w:val="00C83429"/>
    <w:rsid w:val="00C84A58"/>
    <w:rsid w:val="00C91170"/>
    <w:rsid w:val="00C96780"/>
    <w:rsid w:val="00C971D6"/>
    <w:rsid w:val="00CA06F0"/>
    <w:rsid w:val="00CA7EF4"/>
    <w:rsid w:val="00CB19AB"/>
    <w:rsid w:val="00CB7B07"/>
    <w:rsid w:val="00CC1DB1"/>
    <w:rsid w:val="00CC3B48"/>
    <w:rsid w:val="00CD78DD"/>
    <w:rsid w:val="00CD7F50"/>
    <w:rsid w:val="00CE09B1"/>
    <w:rsid w:val="00CF18DF"/>
    <w:rsid w:val="00D068C5"/>
    <w:rsid w:val="00D070EF"/>
    <w:rsid w:val="00D1505E"/>
    <w:rsid w:val="00D34033"/>
    <w:rsid w:val="00D41A22"/>
    <w:rsid w:val="00D44E16"/>
    <w:rsid w:val="00D50A80"/>
    <w:rsid w:val="00D50E22"/>
    <w:rsid w:val="00D52DA6"/>
    <w:rsid w:val="00D577DD"/>
    <w:rsid w:val="00D605EE"/>
    <w:rsid w:val="00D740CB"/>
    <w:rsid w:val="00D76045"/>
    <w:rsid w:val="00D83E67"/>
    <w:rsid w:val="00D84FCC"/>
    <w:rsid w:val="00D9168C"/>
    <w:rsid w:val="00D93E6C"/>
    <w:rsid w:val="00D966DF"/>
    <w:rsid w:val="00DA12F0"/>
    <w:rsid w:val="00DA5ABE"/>
    <w:rsid w:val="00DB4D6E"/>
    <w:rsid w:val="00DB56DD"/>
    <w:rsid w:val="00DB6908"/>
    <w:rsid w:val="00DB72EE"/>
    <w:rsid w:val="00DC21B8"/>
    <w:rsid w:val="00DD2E6C"/>
    <w:rsid w:val="00DD697B"/>
    <w:rsid w:val="00DD7E5A"/>
    <w:rsid w:val="00DE19B8"/>
    <w:rsid w:val="00DE2F6D"/>
    <w:rsid w:val="00DE59FC"/>
    <w:rsid w:val="00DE7726"/>
    <w:rsid w:val="00DF2241"/>
    <w:rsid w:val="00E002D1"/>
    <w:rsid w:val="00E00B66"/>
    <w:rsid w:val="00E039C8"/>
    <w:rsid w:val="00E14ADE"/>
    <w:rsid w:val="00E16630"/>
    <w:rsid w:val="00E219C4"/>
    <w:rsid w:val="00E30461"/>
    <w:rsid w:val="00E32142"/>
    <w:rsid w:val="00E33D33"/>
    <w:rsid w:val="00E34C8C"/>
    <w:rsid w:val="00E4104A"/>
    <w:rsid w:val="00E44B9D"/>
    <w:rsid w:val="00E5513F"/>
    <w:rsid w:val="00E65CB0"/>
    <w:rsid w:val="00E71F2A"/>
    <w:rsid w:val="00E8456A"/>
    <w:rsid w:val="00E85A07"/>
    <w:rsid w:val="00E87A51"/>
    <w:rsid w:val="00E93DF2"/>
    <w:rsid w:val="00EA7D3B"/>
    <w:rsid w:val="00EB6E3B"/>
    <w:rsid w:val="00EC60FB"/>
    <w:rsid w:val="00ED2E6D"/>
    <w:rsid w:val="00ED5615"/>
    <w:rsid w:val="00ED7B72"/>
    <w:rsid w:val="00EE0BD2"/>
    <w:rsid w:val="00EE32F4"/>
    <w:rsid w:val="00EE4FB9"/>
    <w:rsid w:val="00EE722E"/>
    <w:rsid w:val="00EF5B01"/>
    <w:rsid w:val="00F03224"/>
    <w:rsid w:val="00F0393E"/>
    <w:rsid w:val="00F0578C"/>
    <w:rsid w:val="00F07014"/>
    <w:rsid w:val="00F17484"/>
    <w:rsid w:val="00F215A8"/>
    <w:rsid w:val="00F22DF3"/>
    <w:rsid w:val="00F261A4"/>
    <w:rsid w:val="00F26A93"/>
    <w:rsid w:val="00F273E5"/>
    <w:rsid w:val="00F32452"/>
    <w:rsid w:val="00F324BC"/>
    <w:rsid w:val="00F36899"/>
    <w:rsid w:val="00F41084"/>
    <w:rsid w:val="00F41F31"/>
    <w:rsid w:val="00F62F3E"/>
    <w:rsid w:val="00F669E6"/>
    <w:rsid w:val="00F83C46"/>
    <w:rsid w:val="00F84FC2"/>
    <w:rsid w:val="00FB72BE"/>
    <w:rsid w:val="00FC6A95"/>
    <w:rsid w:val="00FD027D"/>
    <w:rsid w:val="00FD11F5"/>
    <w:rsid w:val="00FE3896"/>
    <w:rsid w:val="00FE5636"/>
    <w:rsid w:val="00FF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C264B"/>
  <w15:docId w15:val="{3FBAD622-1127-4E0A-8FB2-01EB2725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6B8"/>
    <w:pPr>
      <w:spacing w:after="0" w:line="240" w:lineRule="auto"/>
    </w:pPr>
    <w:rPr>
      <w:rFonts w:ascii="Arial" w:hAnsi="Arial"/>
      <w:sz w:val="22"/>
    </w:rPr>
  </w:style>
  <w:style w:type="paragraph" w:styleId="Heading1">
    <w:name w:val="heading 1"/>
    <w:basedOn w:val="Normal"/>
    <w:next w:val="Normal"/>
    <w:link w:val="Heading1Char"/>
    <w:uiPriority w:val="9"/>
    <w:qFormat/>
    <w:rsid w:val="006336B8"/>
    <w:pPr>
      <w:keepNext/>
      <w:keepLines/>
      <w:pBdr>
        <w:bottom w:val="single" w:sz="4" w:space="1" w:color="4F81BD" w:themeColor="accent1"/>
      </w:pBdr>
      <w:spacing w:before="400" w:after="40"/>
      <w:outlineLvl w:val="0"/>
    </w:pPr>
    <w:rPr>
      <w:rFonts w:eastAsiaTheme="majorEastAsia"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6336B8"/>
    <w:pPr>
      <w:keepNext/>
      <w:keepLines/>
      <w:spacing w:before="160"/>
      <w:outlineLvl w:val="1"/>
    </w:pPr>
    <w:rPr>
      <w:rFonts w:eastAsiaTheme="majorEastAsia"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9168C"/>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168C"/>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168C"/>
    <w:pPr>
      <w:keepNext/>
      <w:keepLines/>
      <w:spacing w:before="8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D9168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168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168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168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23CE"/>
    <w:pPr>
      <w:tabs>
        <w:tab w:val="center" w:pos="4153"/>
        <w:tab w:val="right" w:pos="8306"/>
      </w:tabs>
    </w:pPr>
  </w:style>
  <w:style w:type="paragraph" w:styleId="Footer">
    <w:name w:val="footer"/>
    <w:basedOn w:val="Normal"/>
    <w:rsid w:val="000023CE"/>
    <w:pPr>
      <w:tabs>
        <w:tab w:val="center" w:pos="4153"/>
        <w:tab w:val="right" w:pos="8306"/>
      </w:tabs>
    </w:pPr>
  </w:style>
  <w:style w:type="character" w:styleId="PageNumber">
    <w:name w:val="page number"/>
    <w:basedOn w:val="DefaultParagraphFont"/>
    <w:rsid w:val="003F701D"/>
  </w:style>
  <w:style w:type="character" w:styleId="Hyperlink">
    <w:name w:val="Hyperlink"/>
    <w:basedOn w:val="DefaultParagraphFont"/>
    <w:uiPriority w:val="99"/>
    <w:rsid w:val="00F41F31"/>
    <w:rPr>
      <w:color w:val="0000FF"/>
      <w:u w:val="single"/>
    </w:rPr>
  </w:style>
  <w:style w:type="character" w:styleId="FollowedHyperlink">
    <w:name w:val="FollowedHyperlink"/>
    <w:basedOn w:val="DefaultParagraphFont"/>
    <w:rsid w:val="009342E6"/>
    <w:rPr>
      <w:color w:val="800080"/>
      <w:u w:val="single"/>
    </w:rPr>
  </w:style>
  <w:style w:type="paragraph" w:styleId="NormalWeb">
    <w:name w:val="Normal (Web)"/>
    <w:basedOn w:val="Normal"/>
    <w:uiPriority w:val="99"/>
    <w:rsid w:val="001B7D30"/>
    <w:pPr>
      <w:spacing w:before="100" w:beforeAutospacing="1" w:after="100" w:afterAutospacing="1"/>
    </w:pPr>
  </w:style>
  <w:style w:type="character" w:customStyle="1" w:styleId="searchword">
    <w:name w:val="searchword"/>
    <w:basedOn w:val="DefaultParagraphFont"/>
    <w:rsid w:val="001B7D30"/>
  </w:style>
  <w:style w:type="character" w:customStyle="1" w:styleId="HeaderChar">
    <w:name w:val="Header Char"/>
    <w:basedOn w:val="DefaultParagraphFont"/>
    <w:link w:val="Header"/>
    <w:semiHidden/>
    <w:locked/>
    <w:rsid w:val="00052D16"/>
    <w:rPr>
      <w:sz w:val="24"/>
      <w:szCs w:val="24"/>
      <w:lang w:val="en-GB" w:eastAsia="en-GB" w:bidi="ar-SA"/>
    </w:rPr>
  </w:style>
  <w:style w:type="paragraph" w:styleId="FootnoteText">
    <w:name w:val="footnote text"/>
    <w:basedOn w:val="Normal"/>
    <w:link w:val="FootnoteTextChar"/>
    <w:uiPriority w:val="99"/>
    <w:semiHidden/>
    <w:rsid w:val="003D26D4"/>
    <w:rPr>
      <w:sz w:val="20"/>
      <w:szCs w:val="20"/>
    </w:rPr>
  </w:style>
  <w:style w:type="character" w:styleId="FootnoteReference">
    <w:name w:val="footnote reference"/>
    <w:basedOn w:val="DefaultParagraphFont"/>
    <w:uiPriority w:val="99"/>
    <w:semiHidden/>
    <w:rsid w:val="003D26D4"/>
    <w:rPr>
      <w:vertAlign w:val="superscript"/>
    </w:rPr>
  </w:style>
  <w:style w:type="paragraph" w:styleId="ListParagraph">
    <w:name w:val="List Paragraph"/>
    <w:basedOn w:val="Normal"/>
    <w:uiPriority w:val="34"/>
    <w:qFormat/>
    <w:rsid w:val="009A6D39"/>
    <w:pPr>
      <w:ind w:left="720"/>
      <w:contextualSpacing/>
    </w:pPr>
  </w:style>
  <w:style w:type="paragraph" w:styleId="BalloonText">
    <w:name w:val="Balloon Text"/>
    <w:basedOn w:val="Normal"/>
    <w:link w:val="BalloonTextChar"/>
    <w:rsid w:val="00C5377D"/>
    <w:rPr>
      <w:rFonts w:ascii="Tahoma" w:hAnsi="Tahoma" w:cs="Tahoma"/>
      <w:sz w:val="16"/>
      <w:szCs w:val="16"/>
    </w:rPr>
  </w:style>
  <w:style w:type="character" w:customStyle="1" w:styleId="BalloonTextChar">
    <w:name w:val="Balloon Text Char"/>
    <w:basedOn w:val="DefaultParagraphFont"/>
    <w:link w:val="BalloonText"/>
    <w:rsid w:val="00C5377D"/>
    <w:rPr>
      <w:rFonts w:ascii="Tahoma" w:hAnsi="Tahoma" w:cs="Tahoma"/>
      <w:sz w:val="16"/>
      <w:szCs w:val="16"/>
    </w:rPr>
  </w:style>
  <w:style w:type="character" w:customStyle="1" w:styleId="UnresolvedMention1">
    <w:name w:val="Unresolved Mention1"/>
    <w:basedOn w:val="DefaultParagraphFont"/>
    <w:uiPriority w:val="99"/>
    <w:semiHidden/>
    <w:unhideWhenUsed/>
    <w:rsid w:val="00AF1026"/>
    <w:rPr>
      <w:color w:val="808080"/>
      <w:shd w:val="clear" w:color="auto" w:fill="E6E6E6"/>
    </w:rPr>
  </w:style>
  <w:style w:type="character" w:customStyle="1" w:styleId="FootnoteTextChar">
    <w:name w:val="Footnote Text Char"/>
    <w:basedOn w:val="DefaultParagraphFont"/>
    <w:link w:val="FootnoteText"/>
    <w:uiPriority w:val="99"/>
    <w:semiHidden/>
    <w:rsid w:val="007F68B8"/>
    <w:rPr>
      <w:rFonts w:ascii="Arial" w:hAnsi="Arial"/>
    </w:rPr>
  </w:style>
  <w:style w:type="character" w:customStyle="1" w:styleId="Heading1Char">
    <w:name w:val="Heading 1 Char"/>
    <w:basedOn w:val="DefaultParagraphFont"/>
    <w:link w:val="Heading1"/>
    <w:uiPriority w:val="9"/>
    <w:rsid w:val="006336B8"/>
    <w:rPr>
      <w:rFonts w:ascii="Arial" w:eastAsiaTheme="majorEastAsia" w:hAnsi="Arial" w:cstheme="majorBidi"/>
      <w:color w:val="365F91" w:themeColor="accent1" w:themeShade="BF"/>
      <w:sz w:val="36"/>
      <w:szCs w:val="36"/>
    </w:rPr>
  </w:style>
  <w:style w:type="character" w:customStyle="1" w:styleId="Heading2Char">
    <w:name w:val="Heading 2 Char"/>
    <w:basedOn w:val="DefaultParagraphFont"/>
    <w:link w:val="Heading2"/>
    <w:uiPriority w:val="9"/>
    <w:rsid w:val="006336B8"/>
    <w:rPr>
      <w:rFonts w:ascii="Arial" w:eastAsiaTheme="majorEastAsia" w:hAnsi="Arial"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9168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168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168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168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168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168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168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168C"/>
    <w:rPr>
      <w:b/>
      <w:bCs/>
      <w:color w:val="404040" w:themeColor="text1" w:themeTint="BF"/>
      <w:sz w:val="20"/>
      <w:szCs w:val="20"/>
    </w:rPr>
  </w:style>
  <w:style w:type="paragraph" w:styleId="Title">
    <w:name w:val="Title"/>
    <w:basedOn w:val="Normal"/>
    <w:next w:val="Normal"/>
    <w:link w:val="TitleChar"/>
    <w:uiPriority w:val="10"/>
    <w:qFormat/>
    <w:rsid w:val="00D9168C"/>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9168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9168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168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168C"/>
    <w:rPr>
      <w:b/>
      <w:bCs/>
    </w:rPr>
  </w:style>
  <w:style w:type="character" w:styleId="Emphasis">
    <w:name w:val="Emphasis"/>
    <w:basedOn w:val="DefaultParagraphFont"/>
    <w:uiPriority w:val="20"/>
    <w:qFormat/>
    <w:rsid w:val="00D9168C"/>
    <w:rPr>
      <w:i/>
      <w:iCs/>
    </w:rPr>
  </w:style>
  <w:style w:type="paragraph" w:styleId="NoSpacing">
    <w:name w:val="No Spacing"/>
    <w:uiPriority w:val="1"/>
    <w:qFormat/>
    <w:rsid w:val="00D9168C"/>
    <w:pPr>
      <w:spacing w:after="0" w:line="240" w:lineRule="auto"/>
    </w:pPr>
  </w:style>
  <w:style w:type="paragraph" w:styleId="Quote">
    <w:name w:val="Quote"/>
    <w:basedOn w:val="Normal"/>
    <w:next w:val="Normal"/>
    <w:link w:val="QuoteChar"/>
    <w:uiPriority w:val="29"/>
    <w:qFormat/>
    <w:rsid w:val="00D9168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168C"/>
    <w:rPr>
      <w:i/>
      <w:iCs/>
    </w:rPr>
  </w:style>
  <w:style w:type="paragraph" w:styleId="IntenseQuote">
    <w:name w:val="Intense Quote"/>
    <w:basedOn w:val="Normal"/>
    <w:next w:val="Normal"/>
    <w:link w:val="IntenseQuoteChar"/>
    <w:uiPriority w:val="30"/>
    <w:qFormat/>
    <w:rsid w:val="00D9168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9168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9168C"/>
    <w:rPr>
      <w:i/>
      <w:iCs/>
      <w:color w:val="595959" w:themeColor="text1" w:themeTint="A6"/>
    </w:rPr>
  </w:style>
  <w:style w:type="character" w:styleId="IntenseEmphasis">
    <w:name w:val="Intense Emphasis"/>
    <w:basedOn w:val="DefaultParagraphFont"/>
    <w:uiPriority w:val="21"/>
    <w:qFormat/>
    <w:rsid w:val="00D9168C"/>
    <w:rPr>
      <w:b/>
      <w:bCs/>
      <w:i/>
      <w:iCs/>
    </w:rPr>
  </w:style>
  <w:style w:type="character" w:styleId="SubtleReference">
    <w:name w:val="Subtle Reference"/>
    <w:basedOn w:val="DefaultParagraphFont"/>
    <w:uiPriority w:val="31"/>
    <w:qFormat/>
    <w:rsid w:val="00D9168C"/>
    <w:rPr>
      <w:smallCaps/>
      <w:color w:val="404040" w:themeColor="text1" w:themeTint="BF"/>
    </w:rPr>
  </w:style>
  <w:style w:type="character" w:styleId="IntenseReference">
    <w:name w:val="Intense Reference"/>
    <w:basedOn w:val="DefaultParagraphFont"/>
    <w:uiPriority w:val="32"/>
    <w:qFormat/>
    <w:rsid w:val="00D9168C"/>
    <w:rPr>
      <w:b/>
      <w:bCs/>
      <w:smallCaps/>
      <w:u w:val="single"/>
    </w:rPr>
  </w:style>
  <w:style w:type="character" w:styleId="BookTitle">
    <w:name w:val="Book Title"/>
    <w:basedOn w:val="DefaultParagraphFont"/>
    <w:uiPriority w:val="33"/>
    <w:qFormat/>
    <w:rsid w:val="00D9168C"/>
    <w:rPr>
      <w:b/>
      <w:bCs/>
      <w:smallCaps/>
    </w:rPr>
  </w:style>
  <w:style w:type="paragraph" w:styleId="TOCHeading">
    <w:name w:val="TOC Heading"/>
    <w:basedOn w:val="Heading1"/>
    <w:next w:val="Normal"/>
    <w:uiPriority w:val="39"/>
    <w:unhideWhenUsed/>
    <w:qFormat/>
    <w:rsid w:val="00D9168C"/>
    <w:pPr>
      <w:outlineLvl w:val="9"/>
    </w:pPr>
  </w:style>
  <w:style w:type="paragraph" w:customStyle="1" w:styleId="Default">
    <w:name w:val="Default"/>
    <w:rsid w:val="003751DD"/>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766B7D"/>
    <w:pPr>
      <w:spacing w:after="100"/>
    </w:pPr>
  </w:style>
  <w:style w:type="paragraph" w:styleId="TOC2">
    <w:name w:val="toc 2"/>
    <w:basedOn w:val="Normal"/>
    <w:next w:val="Normal"/>
    <w:autoRedefine/>
    <w:uiPriority w:val="39"/>
    <w:unhideWhenUsed/>
    <w:rsid w:val="00766B7D"/>
    <w:pPr>
      <w:spacing w:after="100"/>
      <w:ind w:left="220"/>
    </w:pPr>
  </w:style>
  <w:style w:type="character" w:styleId="CommentReference">
    <w:name w:val="annotation reference"/>
    <w:basedOn w:val="DefaultParagraphFont"/>
    <w:semiHidden/>
    <w:unhideWhenUsed/>
    <w:rsid w:val="00CD7F50"/>
    <w:rPr>
      <w:sz w:val="16"/>
      <w:szCs w:val="16"/>
    </w:rPr>
  </w:style>
  <w:style w:type="paragraph" w:styleId="CommentText">
    <w:name w:val="annotation text"/>
    <w:basedOn w:val="Normal"/>
    <w:link w:val="CommentTextChar"/>
    <w:unhideWhenUsed/>
    <w:rsid w:val="00CD7F50"/>
    <w:rPr>
      <w:sz w:val="20"/>
      <w:szCs w:val="20"/>
    </w:rPr>
  </w:style>
  <w:style w:type="character" w:customStyle="1" w:styleId="CommentTextChar">
    <w:name w:val="Comment Text Char"/>
    <w:basedOn w:val="DefaultParagraphFont"/>
    <w:link w:val="CommentText"/>
    <w:rsid w:val="00CD7F50"/>
    <w:rPr>
      <w:rFonts w:ascii="Arial" w:hAnsi="Arial"/>
      <w:sz w:val="20"/>
      <w:szCs w:val="20"/>
    </w:rPr>
  </w:style>
  <w:style w:type="paragraph" w:styleId="CommentSubject">
    <w:name w:val="annotation subject"/>
    <w:basedOn w:val="CommentText"/>
    <w:next w:val="CommentText"/>
    <w:link w:val="CommentSubjectChar"/>
    <w:semiHidden/>
    <w:unhideWhenUsed/>
    <w:rsid w:val="00CD7F50"/>
    <w:rPr>
      <w:b/>
      <w:bCs/>
    </w:rPr>
  </w:style>
  <w:style w:type="character" w:customStyle="1" w:styleId="CommentSubjectChar">
    <w:name w:val="Comment Subject Char"/>
    <w:basedOn w:val="CommentTextChar"/>
    <w:link w:val="CommentSubject"/>
    <w:semiHidden/>
    <w:rsid w:val="00CD7F50"/>
    <w:rPr>
      <w:rFonts w:ascii="Arial" w:hAnsi="Arial"/>
      <w:b/>
      <w:bCs/>
      <w:sz w:val="20"/>
      <w:szCs w:val="20"/>
    </w:rPr>
  </w:style>
  <w:style w:type="character" w:styleId="UnresolvedMention">
    <w:name w:val="Unresolved Mention"/>
    <w:basedOn w:val="DefaultParagraphFont"/>
    <w:uiPriority w:val="99"/>
    <w:semiHidden/>
    <w:unhideWhenUsed/>
    <w:rsid w:val="00833797"/>
    <w:rPr>
      <w:color w:val="808080"/>
      <w:shd w:val="clear" w:color="auto" w:fill="E6E6E6"/>
    </w:rPr>
  </w:style>
  <w:style w:type="table" w:styleId="TableGrid">
    <w:name w:val="Table Grid"/>
    <w:basedOn w:val="TableNormal"/>
    <w:rsid w:val="0062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389">
      <w:bodyDiv w:val="1"/>
      <w:marLeft w:val="0"/>
      <w:marRight w:val="0"/>
      <w:marTop w:val="0"/>
      <w:marBottom w:val="0"/>
      <w:divBdr>
        <w:top w:val="none" w:sz="0" w:space="0" w:color="auto"/>
        <w:left w:val="none" w:sz="0" w:space="0" w:color="auto"/>
        <w:bottom w:val="none" w:sz="0" w:space="0" w:color="auto"/>
        <w:right w:val="none" w:sz="0" w:space="0" w:color="auto"/>
      </w:divBdr>
      <w:divsChild>
        <w:div w:id="127209396">
          <w:marLeft w:val="0"/>
          <w:marRight w:val="0"/>
          <w:marTop w:val="0"/>
          <w:marBottom w:val="0"/>
          <w:divBdr>
            <w:top w:val="none" w:sz="0" w:space="0" w:color="auto"/>
            <w:left w:val="none" w:sz="0" w:space="0" w:color="auto"/>
            <w:bottom w:val="none" w:sz="0" w:space="0" w:color="auto"/>
            <w:right w:val="none" w:sz="0" w:space="0" w:color="auto"/>
          </w:divBdr>
          <w:divsChild>
            <w:div w:id="1480655866">
              <w:marLeft w:val="0"/>
              <w:marRight w:val="0"/>
              <w:marTop w:val="0"/>
              <w:marBottom w:val="0"/>
              <w:divBdr>
                <w:top w:val="none" w:sz="0" w:space="0" w:color="auto"/>
                <w:left w:val="none" w:sz="0" w:space="0" w:color="auto"/>
                <w:bottom w:val="none" w:sz="0" w:space="0" w:color="auto"/>
                <w:right w:val="none" w:sz="0" w:space="0" w:color="auto"/>
              </w:divBdr>
              <w:divsChild>
                <w:div w:id="21364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865">
      <w:bodyDiv w:val="1"/>
      <w:marLeft w:val="0"/>
      <w:marRight w:val="0"/>
      <w:marTop w:val="0"/>
      <w:marBottom w:val="0"/>
      <w:divBdr>
        <w:top w:val="none" w:sz="0" w:space="0" w:color="auto"/>
        <w:left w:val="none" w:sz="0" w:space="0" w:color="auto"/>
        <w:bottom w:val="none" w:sz="0" w:space="0" w:color="auto"/>
        <w:right w:val="none" w:sz="0" w:space="0" w:color="auto"/>
      </w:divBdr>
    </w:div>
    <w:div w:id="113208017">
      <w:bodyDiv w:val="1"/>
      <w:marLeft w:val="0"/>
      <w:marRight w:val="0"/>
      <w:marTop w:val="0"/>
      <w:marBottom w:val="0"/>
      <w:divBdr>
        <w:top w:val="none" w:sz="0" w:space="0" w:color="auto"/>
        <w:left w:val="none" w:sz="0" w:space="0" w:color="auto"/>
        <w:bottom w:val="none" w:sz="0" w:space="0" w:color="auto"/>
        <w:right w:val="none" w:sz="0" w:space="0" w:color="auto"/>
      </w:divBdr>
      <w:divsChild>
        <w:div w:id="1962226757">
          <w:marLeft w:val="0"/>
          <w:marRight w:val="0"/>
          <w:marTop w:val="0"/>
          <w:marBottom w:val="0"/>
          <w:divBdr>
            <w:top w:val="none" w:sz="0" w:space="0" w:color="auto"/>
            <w:left w:val="none" w:sz="0" w:space="0" w:color="auto"/>
            <w:bottom w:val="none" w:sz="0" w:space="0" w:color="auto"/>
            <w:right w:val="none" w:sz="0" w:space="0" w:color="auto"/>
          </w:divBdr>
        </w:div>
        <w:div w:id="1670597755">
          <w:marLeft w:val="0"/>
          <w:marRight w:val="0"/>
          <w:marTop w:val="0"/>
          <w:marBottom w:val="0"/>
          <w:divBdr>
            <w:top w:val="none" w:sz="0" w:space="0" w:color="auto"/>
            <w:left w:val="none" w:sz="0" w:space="0" w:color="auto"/>
            <w:bottom w:val="none" w:sz="0" w:space="0" w:color="auto"/>
            <w:right w:val="none" w:sz="0" w:space="0" w:color="auto"/>
          </w:divBdr>
        </w:div>
      </w:divsChild>
    </w:div>
    <w:div w:id="114562203">
      <w:bodyDiv w:val="1"/>
      <w:marLeft w:val="0"/>
      <w:marRight w:val="0"/>
      <w:marTop w:val="0"/>
      <w:marBottom w:val="0"/>
      <w:divBdr>
        <w:top w:val="none" w:sz="0" w:space="0" w:color="auto"/>
        <w:left w:val="none" w:sz="0" w:space="0" w:color="auto"/>
        <w:bottom w:val="none" w:sz="0" w:space="0" w:color="auto"/>
        <w:right w:val="none" w:sz="0" w:space="0" w:color="auto"/>
      </w:divBdr>
    </w:div>
    <w:div w:id="126628386">
      <w:bodyDiv w:val="1"/>
      <w:marLeft w:val="0"/>
      <w:marRight w:val="0"/>
      <w:marTop w:val="0"/>
      <w:marBottom w:val="0"/>
      <w:divBdr>
        <w:top w:val="none" w:sz="0" w:space="0" w:color="auto"/>
        <w:left w:val="none" w:sz="0" w:space="0" w:color="auto"/>
        <w:bottom w:val="none" w:sz="0" w:space="0" w:color="auto"/>
        <w:right w:val="none" w:sz="0" w:space="0" w:color="auto"/>
      </w:divBdr>
    </w:div>
    <w:div w:id="263732669">
      <w:bodyDiv w:val="1"/>
      <w:marLeft w:val="0"/>
      <w:marRight w:val="0"/>
      <w:marTop w:val="0"/>
      <w:marBottom w:val="0"/>
      <w:divBdr>
        <w:top w:val="none" w:sz="0" w:space="0" w:color="auto"/>
        <w:left w:val="none" w:sz="0" w:space="0" w:color="auto"/>
        <w:bottom w:val="none" w:sz="0" w:space="0" w:color="auto"/>
        <w:right w:val="none" w:sz="0" w:space="0" w:color="auto"/>
      </w:divBdr>
    </w:div>
    <w:div w:id="386028977">
      <w:bodyDiv w:val="1"/>
      <w:marLeft w:val="0"/>
      <w:marRight w:val="0"/>
      <w:marTop w:val="0"/>
      <w:marBottom w:val="0"/>
      <w:divBdr>
        <w:top w:val="none" w:sz="0" w:space="0" w:color="auto"/>
        <w:left w:val="none" w:sz="0" w:space="0" w:color="auto"/>
        <w:bottom w:val="none" w:sz="0" w:space="0" w:color="auto"/>
        <w:right w:val="none" w:sz="0" w:space="0" w:color="auto"/>
      </w:divBdr>
    </w:div>
    <w:div w:id="472479744">
      <w:bodyDiv w:val="1"/>
      <w:marLeft w:val="0"/>
      <w:marRight w:val="0"/>
      <w:marTop w:val="0"/>
      <w:marBottom w:val="0"/>
      <w:divBdr>
        <w:top w:val="none" w:sz="0" w:space="0" w:color="auto"/>
        <w:left w:val="none" w:sz="0" w:space="0" w:color="auto"/>
        <w:bottom w:val="none" w:sz="0" w:space="0" w:color="auto"/>
        <w:right w:val="none" w:sz="0" w:space="0" w:color="auto"/>
      </w:divBdr>
    </w:div>
    <w:div w:id="485900764">
      <w:bodyDiv w:val="1"/>
      <w:marLeft w:val="0"/>
      <w:marRight w:val="0"/>
      <w:marTop w:val="0"/>
      <w:marBottom w:val="0"/>
      <w:divBdr>
        <w:top w:val="none" w:sz="0" w:space="0" w:color="auto"/>
        <w:left w:val="none" w:sz="0" w:space="0" w:color="auto"/>
        <w:bottom w:val="none" w:sz="0" w:space="0" w:color="auto"/>
        <w:right w:val="none" w:sz="0" w:space="0" w:color="auto"/>
      </w:divBdr>
    </w:div>
    <w:div w:id="489685897">
      <w:bodyDiv w:val="1"/>
      <w:marLeft w:val="0"/>
      <w:marRight w:val="0"/>
      <w:marTop w:val="0"/>
      <w:marBottom w:val="0"/>
      <w:divBdr>
        <w:top w:val="none" w:sz="0" w:space="0" w:color="auto"/>
        <w:left w:val="none" w:sz="0" w:space="0" w:color="auto"/>
        <w:bottom w:val="none" w:sz="0" w:space="0" w:color="auto"/>
        <w:right w:val="none" w:sz="0" w:space="0" w:color="auto"/>
      </w:divBdr>
    </w:div>
    <w:div w:id="614556514">
      <w:bodyDiv w:val="1"/>
      <w:marLeft w:val="0"/>
      <w:marRight w:val="0"/>
      <w:marTop w:val="0"/>
      <w:marBottom w:val="0"/>
      <w:divBdr>
        <w:top w:val="none" w:sz="0" w:space="0" w:color="auto"/>
        <w:left w:val="none" w:sz="0" w:space="0" w:color="auto"/>
        <w:bottom w:val="none" w:sz="0" w:space="0" w:color="auto"/>
        <w:right w:val="none" w:sz="0" w:space="0" w:color="auto"/>
      </w:divBdr>
    </w:div>
    <w:div w:id="663045956">
      <w:bodyDiv w:val="1"/>
      <w:marLeft w:val="0"/>
      <w:marRight w:val="0"/>
      <w:marTop w:val="0"/>
      <w:marBottom w:val="0"/>
      <w:divBdr>
        <w:top w:val="none" w:sz="0" w:space="0" w:color="auto"/>
        <w:left w:val="none" w:sz="0" w:space="0" w:color="auto"/>
        <w:bottom w:val="none" w:sz="0" w:space="0" w:color="auto"/>
        <w:right w:val="none" w:sz="0" w:space="0" w:color="auto"/>
      </w:divBdr>
    </w:div>
    <w:div w:id="815880812">
      <w:bodyDiv w:val="1"/>
      <w:marLeft w:val="0"/>
      <w:marRight w:val="0"/>
      <w:marTop w:val="0"/>
      <w:marBottom w:val="0"/>
      <w:divBdr>
        <w:top w:val="none" w:sz="0" w:space="0" w:color="auto"/>
        <w:left w:val="none" w:sz="0" w:space="0" w:color="auto"/>
        <w:bottom w:val="none" w:sz="0" w:space="0" w:color="auto"/>
        <w:right w:val="none" w:sz="0" w:space="0" w:color="auto"/>
      </w:divBdr>
    </w:div>
    <w:div w:id="837498396">
      <w:bodyDiv w:val="1"/>
      <w:marLeft w:val="0"/>
      <w:marRight w:val="0"/>
      <w:marTop w:val="0"/>
      <w:marBottom w:val="0"/>
      <w:divBdr>
        <w:top w:val="none" w:sz="0" w:space="0" w:color="auto"/>
        <w:left w:val="none" w:sz="0" w:space="0" w:color="auto"/>
        <w:bottom w:val="none" w:sz="0" w:space="0" w:color="auto"/>
        <w:right w:val="none" w:sz="0" w:space="0" w:color="auto"/>
      </w:divBdr>
    </w:div>
    <w:div w:id="890994223">
      <w:bodyDiv w:val="1"/>
      <w:marLeft w:val="0"/>
      <w:marRight w:val="0"/>
      <w:marTop w:val="0"/>
      <w:marBottom w:val="0"/>
      <w:divBdr>
        <w:top w:val="none" w:sz="0" w:space="0" w:color="auto"/>
        <w:left w:val="none" w:sz="0" w:space="0" w:color="auto"/>
        <w:bottom w:val="none" w:sz="0" w:space="0" w:color="auto"/>
        <w:right w:val="none" w:sz="0" w:space="0" w:color="auto"/>
      </w:divBdr>
    </w:div>
    <w:div w:id="900795486">
      <w:bodyDiv w:val="1"/>
      <w:marLeft w:val="0"/>
      <w:marRight w:val="0"/>
      <w:marTop w:val="0"/>
      <w:marBottom w:val="0"/>
      <w:divBdr>
        <w:top w:val="none" w:sz="0" w:space="0" w:color="auto"/>
        <w:left w:val="none" w:sz="0" w:space="0" w:color="auto"/>
        <w:bottom w:val="none" w:sz="0" w:space="0" w:color="auto"/>
        <w:right w:val="none" w:sz="0" w:space="0" w:color="auto"/>
      </w:divBdr>
    </w:div>
    <w:div w:id="1035933498">
      <w:bodyDiv w:val="1"/>
      <w:marLeft w:val="0"/>
      <w:marRight w:val="0"/>
      <w:marTop w:val="0"/>
      <w:marBottom w:val="0"/>
      <w:divBdr>
        <w:top w:val="none" w:sz="0" w:space="0" w:color="auto"/>
        <w:left w:val="none" w:sz="0" w:space="0" w:color="auto"/>
        <w:bottom w:val="none" w:sz="0" w:space="0" w:color="auto"/>
        <w:right w:val="none" w:sz="0" w:space="0" w:color="auto"/>
      </w:divBdr>
    </w:div>
    <w:div w:id="1096050899">
      <w:bodyDiv w:val="1"/>
      <w:marLeft w:val="0"/>
      <w:marRight w:val="0"/>
      <w:marTop w:val="0"/>
      <w:marBottom w:val="0"/>
      <w:divBdr>
        <w:top w:val="none" w:sz="0" w:space="0" w:color="auto"/>
        <w:left w:val="none" w:sz="0" w:space="0" w:color="auto"/>
        <w:bottom w:val="none" w:sz="0" w:space="0" w:color="auto"/>
        <w:right w:val="none" w:sz="0" w:space="0" w:color="auto"/>
      </w:divBdr>
    </w:div>
    <w:div w:id="1175222472">
      <w:bodyDiv w:val="1"/>
      <w:marLeft w:val="0"/>
      <w:marRight w:val="0"/>
      <w:marTop w:val="0"/>
      <w:marBottom w:val="0"/>
      <w:divBdr>
        <w:top w:val="none" w:sz="0" w:space="0" w:color="auto"/>
        <w:left w:val="none" w:sz="0" w:space="0" w:color="auto"/>
        <w:bottom w:val="none" w:sz="0" w:space="0" w:color="auto"/>
        <w:right w:val="none" w:sz="0" w:space="0" w:color="auto"/>
      </w:divBdr>
    </w:div>
    <w:div w:id="1273777898">
      <w:bodyDiv w:val="1"/>
      <w:marLeft w:val="0"/>
      <w:marRight w:val="0"/>
      <w:marTop w:val="0"/>
      <w:marBottom w:val="0"/>
      <w:divBdr>
        <w:top w:val="none" w:sz="0" w:space="0" w:color="auto"/>
        <w:left w:val="none" w:sz="0" w:space="0" w:color="auto"/>
        <w:bottom w:val="none" w:sz="0" w:space="0" w:color="auto"/>
        <w:right w:val="none" w:sz="0" w:space="0" w:color="auto"/>
      </w:divBdr>
      <w:divsChild>
        <w:div w:id="806239231">
          <w:marLeft w:val="0"/>
          <w:marRight w:val="0"/>
          <w:marTop w:val="0"/>
          <w:marBottom w:val="0"/>
          <w:divBdr>
            <w:top w:val="none" w:sz="0" w:space="0" w:color="auto"/>
            <w:left w:val="none" w:sz="0" w:space="0" w:color="auto"/>
            <w:bottom w:val="none" w:sz="0" w:space="0" w:color="auto"/>
            <w:right w:val="none" w:sz="0" w:space="0" w:color="auto"/>
          </w:divBdr>
          <w:divsChild>
            <w:div w:id="1802654867">
              <w:marLeft w:val="0"/>
              <w:marRight w:val="0"/>
              <w:marTop w:val="0"/>
              <w:marBottom w:val="0"/>
              <w:divBdr>
                <w:top w:val="none" w:sz="0" w:space="0" w:color="auto"/>
                <w:left w:val="none" w:sz="0" w:space="0" w:color="auto"/>
                <w:bottom w:val="none" w:sz="0" w:space="0" w:color="auto"/>
                <w:right w:val="none" w:sz="0" w:space="0" w:color="auto"/>
              </w:divBdr>
              <w:divsChild>
                <w:div w:id="1377044633">
                  <w:marLeft w:val="0"/>
                  <w:marRight w:val="0"/>
                  <w:marTop w:val="0"/>
                  <w:marBottom w:val="0"/>
                  <w:divBdr>
                    <w:top w:val="none" w:sz="0" w:space="0" w:color="auto"/>
                    <w:left w:val="none" w:sz="0" w:space="0" w:color="auto"/>
                    <w:bottom w:val="none" w:sz="0" w:space="0" w:color="auto"/>
                    <w:right w:val="none" w:sz="0" w:space="0" w:color="auto"/>
                  </w:divBdr>
                  <w:divsChild>
                    <w:div w:id="143935095">
                      <w:marLeft w:val="0"/>
                      <w:marRight w:val="0"/>
                      <w:marTop w:val="0"/>
                      <w:marBottom w:val="0"/>
                      <w:divBdr>
                        <w:top w:val="none" w:sz="0" w:space="0" w:color="auto"/>
                        <w:left w:val="none" w:sz="0" w:space="0" w:color="auto"/>
                        <w:bottom w:val="none" w:sz="0" w:space="0" w:color="auto"/>
                        <w:right w:val="none" w:sz="0" w:space="0" w:color="auto"/>
                      </w:divBdr>
                      <w:divsChild>
                        <w:div w:id="8224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369516">
      <w:bodyDiv w:val="1"/>
      <w:marLeft w:val="0"/>
      <w:marRight w:val="0"/>
      <w:marTop w:val="0"/>
      <w:marBottom w:val="0"/>
      <w:divBdr>
        <w:top w:val="none" w:sz="0" w:space="0" w:color="auto"/>
        <w:left w:val="none" w:sz="0" w:space="0" w:color="auto"/>
        <w:bottom w:val="none" w:sz="0" w:space="0" w:color="auto"/>
        <w:right w:val="none" w:sz="0" w:space="0" w:color="auto"/>
      </w:divBdr>
    </w:div>
    <w:div w:id="1459687518">
      <w:bodyDiv w:val="1"/>
      <w:marLeft w:val="0"/>
      <w:marRight w:val="0"/>
      <w:marTop w:val="0"/>
      <w:marBottom w:val="0"/>
      <w:divBdr>
        <w:top w:val="none" w:sz="0" w:space="0" w:color="auto"/>
        <w:left w:val="none" w:sz="0" w:space="0" w:color="auto"/>
        <w:bottom w:val="none" w:sz="0" w:space="0" w:color="auto"/>
        <w:right w:val="none" w:sz="0" w:space="0" w:color="auto"/>
      </w:divBdr>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672486965">
      <w:bodyDiv w:val="1"/>
      <w:marLeft w:val="0"/>
      <w:marRight w:val="0"/>
      <w:marTop w:val="0"/>
      <w:marBottom w:val="0"/>
      <w:divBdr>
        <w:top w:val="none" w:sz="0" w:space="0" w:color="auto"/>
        <w:left w:val="none" w:sz="0" w:space="0" w:color="auto"/>
        <w:bottom w:val="none" w:sz="0" w:space="0" w:color="auto"/>
        <w:right w:val="none" w:sz="0" w:space="0" w:color="auto"/>
      </w:divBdr>
    </w:div>
    <w:div w:id="1749231386">
      <w:bodyDiv w:val="1"/>
      <w:marLeft w:val="0"/>
      <w:marRight w:val="0"/>
      <w:marTop w:val="0"/>
      <w:marBottom w:val="0"/>
      <w:divBdr>
        <w:top w:val="none" w:sz="0" w:space="0" w:color="auto"/>
        <w:left w:val="none" w:sz="0" w:space="0" w:color="auto"/>
        <w:bottom w:val="none" w:sz="0" w:space="0" w:color="auto"/>
        <w:right w:val="none" w:sz="0" w:space="0" w:color="auto"/>
      </w:divBdr>
    </w:div>
    <w:div w:id="1766419480">
      <w:bodyDiv w:val="1"/>
      <w:marLeft w:val="0"/>
      <w:marRight w:val="0"/>
      <w:marTop w:val="0"/>
      <w:marBottom w:val="0"/>
      <w:divBdr>
        <w:top w:val="none" w:sz="0" w:space="0" w:color="auto"/>
        <w:left w:val="none" w:sz="0" w:space="0" w:color="auto"/>
        <w:bottom w:val="none" w:sz="0" w:space="0" w:color="auto"/>
        <w:right w:val="none" w:sz="0" w:space="0" w:color="auto"/>
      </w:divBdr>
    </w:div>
    <w:div w:id="1828786335">
      <w:bodyDiv w:val="1"/>
      <w:marLeft w:val="0"/>
      <w:marRight w:val="0"/>
      <w:marTop w:val="0"/>
      <w:marBottom w:val="0"/>
      <w:divBdr>
        <w:top w:val="none" w:sz="0" w:space="0" w:color="auto"/>
        <w:left w:val="none" w:sz="0" w:space="0" w:color="auto"/>
        <w:bottom w:val="none" w:sz="0" w:space="0" w:color="auto"/>
        <w:right w:val="none" w:sz="0" w:space="0" w:color="auto"/>
      </w:divBdr>
      <w:divsChild>
        <w:div w:id="1951543229">
          <w:marLeft w:val="0"/>
          <w:marRight w:val="0"/>
          <w:marTop w:val="0"/>
          <w:marBottom w:val="0"/>
          <w:divBdr>
            <w:top w:val="none" w:sz="0" w:space="0" w:color="auto"/>
            <w:left w:val="none" w:sz="0" w:space="0" w:color="auto"/>
            <w:bottom w:val="none" w:sz="0" w:space="0" w:color="auto"/>
            <w:right w:val="none" w:sz="0" w:space="0" w:color="auto"/>
          </w:divBdr>
          <w:divsChild>
            <w:div w:id="748574152">
              <w:marLeft w:val="0"/>
              <w:marRight w:val="0"/>
              <w:marTop w:val="0"/>
              <w:marBottom w:val="0"/>
              <w:divBdr>
                <w:top w:val="none" w:sz="0" w:space="0" w:color="auto"/>
                <w:left w:val="none" w:sz="0" w:space="0" w:color="auto"/>
                <w:bottom w:val="none" w:sz="0" w:space="0" w:color="auto"/>
                <w:right w:val="none" w:sz="0" w:space="0" w:color="auto"/>
              </w:divBdr>
              <w:divsChild>
                <w:div w:id="1370761143">
                  <w:marLeft w:val="0"/>
                  <w:marRight w:val="0"/>
                  <w:marTop w:val="0"/>
                  <w:marBottom w:val="0"/>
                  <w:divBdr>
                    <w:top w:val="none" w:sz="0" w:space="0" w:color="auto"/>
                    <w:left w:val="none" w:sz="0" w:space="0" w:color="auto"/>
                    <w:bottom w:val="none" w:sz="0" w:space="0" w:color="auto"/>
                    <w:right w:val="none" w:sz="0" w:space="0" w:color="auto"/>
                  </w:divBdr>
                  <w:divsChild>
                    <w:div w:id="1063257007">
                      <w:marLeft w:val="0"/>
                      <w:marRight w:val="0"/>
                      <w:marTop w:val="0"/>
                      <w:marBottom w:val="0"/>
                      <w:divBdr>
                        <w:top w:val="none" w:sz="0" w:space="0" w:color="auto"/>
                        <w:left w:val="none" w:sz="0" w:space="0" w:color="auto"/>
                        <w:bottom w:val="none" w:sz="0" w:space="0" w:color="auto"/>
                        <w:right w:val="none" w:sz="0" w:space="0" w:color="auto"/>
                      </w:divBdr>
                      <w:divsChild>
                        <w:div w:id="20810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53717">
      <w:bodyDiv w:val="1"/>
      <w:marLeft w:val="0"/>
      <w:marRight w:val="0"/>
      <w:marTop w:val="0"/>
      <w:marBottom w:val="0"/>
      <w:divBdr>
        <w:top w:val="none" w:sz="0" w:space="0" w:color="auto"/>
        <w:left w:val="none" w:sz="0" w:space="0" w:color="auto"/>
        <w:bottom w:val="none" w:sz="0" w:space="0" w:color="auto"/>
        <w:right w:val="none" w:sz="0" w:space="0" w:color="auto"/>
      </w:divBdr>
      <w:divsChild>
        <w:div w:id="624116050">
          <w:marLeft w:val="0"/>
          <w:marRight w:val="0"/>
          <w:marTop w:val="30"/>
          <w:marBottom w:val="30"/>
          <w:divBdr>
            <w:top w:val="none" w:sz="0" w:space="0" w:color="auto"/>
            <w:left w:val="none" w:sz="0" w:space="0" w:color="auto"/>
            <w:bottom w:val="none" w:sz="0" w:space="0" w:color="auto"/>
            <w:right w:val="none" w:sz="0" w:space="0" w:color="auto"/>
          </w:divBdr>
          <w:divsChild>
            <w:div w:id="918370432">
              <w:marLeft w:val="0"/>
              <w:marRight w:val="0"/>
              <w:marTop w:val="0"/>
              <w:marBottom w:val="0"/>
              <w:divBdr>
                <w:top w:val="none" w:sz="0" w:space="0" w:color="auto"/>
                <w:left w:val="none" w:sz="0" w:space="0" w:color="auto"/>
                <w:bottom w:val="none" w:sz="0" w:space="0" w:color="auto"/>
                <w:right w:val="none" w:sz="0" w:space="0" w:color="auto"/>
              </w:divBdr>
              <w:divsChild>
                <w:div w:id="537819529">
                  <w:marLeft w:val="0"/>
                  <w:marRight w:val="0"/>
                  <w:marTop w:val="204"/>
                  <w:marBottom w:val="204"/>
                  <w:divBdr>
                    <w:top w:val="none" w:sz="0" w:space="0" w:color="auto"/>
                    <w:left w:val="none" w:sz="0" w:space="0" w:color="auto"/>
                    <w:bottom w:val="none" w:sz="0" w:space="0" w:color="auto"/>
                    <w:right w:val="none" w:sz="0" w:space="0" w:color="auto"/>
                  </w:divBdr>
                  <w:divsChild>
                    <w:div w:id="480583973">
                      <w:marLeft w:val="180"/>
                      <w:marRight w:val="0"/>
                      <w:marTop w:val="0"/>
                      <w:marBottom w:val="0"/>
                      <w:divBdr>
                        <w:top w:val="none" w:sz="0" w:space="0" w:color="auto"/>
                        <w:left w:val="none" w:sz="0" w:space="0" w:color="auto"/>
                        <w:bottom w:val="none" w:sz="0" w:space="0" w:color="auto"/>
                        <w:right w:val="none" w:sz="0" w:space="0" w:color="auto"/>
                      </w:divBdr>
                      <w:divsChild>
                        <w:div w:id="8884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962503">
      <w:bodyDiv w:val="1"/>
      <w:marLeft w:val="0"/>
      <w:marRight w:val="0"/>
      <w:marTop w:val="0"/>
      <w:marBottom w:val="0"/>
      <w:divBdr>
        <w:top w:val="none" w:sz="0" w:space="0" w:color="auto"/>
        <w:left w:val="none" w:sz="0" w:space="0" w:color="auto"/>
        <w:bottom w:val="none" w:sz="0" w:space="0" w:color="auto"/>
        <w:right w:val="none" w:sz="0" w:space="0" w:color="auto"/>
      </w:divBdr>
      <w:divsChild>
        <w:div w:id="48194904">
          <w:marLeft w:val="0"/>
          <w:marRight w:val="0"/>
          <w:marTop w:val="0"/>
          <w:marBottom w:val="0"/>
          <w:divBdr>
            <w:top w:val="none" w:sz="0" w:space="0" w:color="auto"/>
            <w:left w:val="none" w:sz="0" w:space="0" w:color="auto"/>
            <w:bottom w:val="none" w:sz="0" w:space="0" w:color="auto"/>
            <w:right w:val="none" w:sz="0" w:space="0" w:color="auto"/>
          </w:divBdr>
        </w:div>
        <w:div w:id="1992635962">
          <w:marLeft w:val="0"/>
          <w:marRight w:val="0"/>
          <w:marTop w:val="0"/>
          <w:marBottom w:val="0"/>
          <w:divBdr>
            <w:top w:val="none" w:sz="0" w:space="0" w:color="auto"/>
            <w:left w:val="none" w:sz="0" w:space="0" w:color="auto"/>
            <w:bottom w:val="none" w:sz="0" w:space="0" w:color="auto"/>
            <w:right w:val="none" w:sz="0" w:space="0" w:color="auto"/>
          </w:divBdr>
        </w:div>
        <w:div w:id="1821264173">
          <w:marLeft w:val="0"/>
          <w:marRight w:val="0"/>
          <w:marTop w:val="0"/>
          <w:marBottom w:val="0"/>
          <w:divBdr>
            <w:top w:val="none" w:sz="0" w:space="0" w:color="auto"/>
            <w:left w:val="none" w:sz="0" w:space="0" w:color="auto"/>
            <w:bottom w:val="none" w:sz="0" w:space="0" w:color="auto"/>
            <w:right w:val="none" w:sz="0" w:space="0" w:color="auto"/>
          </w:divBdr>
        </w:div>
        <w:div w:id="1843621948">
          <w:marLeft w:val="0"/>
          <w:marRight w:val="0"/>
          <w:marTop w:val="0"/>
          <w:marBottom w:val="0"/>
          <w:divBdr>
            <w:top w:val="none" w:sz="0" w:space="0" w:color="auto"/>
            <w:left w:val="none" w:sz="0" w:space="0" w:color="auto"/>
            <w:bottom w:val="none" w:sz="0" w:space="0" w:color="auto"/>
            <w:right w:val="none" w:sz="0" w:space="0" w:color="auto"/>
          </w:divBdr>
        </w:div>
        <w:div w:id="247468824">
          <w:marLeft w:val="0"/>
          <w:marRight w:val="0"/>
          <w:marTop w:val="0"/>
          <w:marBottom w:val="0"/>
          <w:divBdr>
            <w:top w:val="none" w:sz="0" w:space="0" w:color="auto"/>
            <w:left w:val="none" w:sz="0" w:space="0" w:color="auto"/>
            <w:bottom w:val="none" w:sz="0" w:space="0" w:color="auto"/>
            <w:right w:val="none" w:sz="0" w:space="0" w:color="auto"/>
          </w:divBdr>
        </w:div>
        <w:div w:id="308633336">
          <w:marLeft w:val="0"/>
          <w:marRight w:val="0"/>
          <w:marTop w:val="0"/>
          <w:marBottom w:val="0"/>
          <w:divBdr>
            <w:top w:val="none" w:sz="0" w:space="0" w:color="auto"/>
            <w:left w:val="none" w:sz="0" w:space="0" w:color="auto"/>
            <w:bottom w:val="none" w:sz="0" w:space="0" w:color="auto"/>
            <w:right w:val="none" w:sz="0" w:space="0" w:color="auto"/>
          </w:divBdr>
        </w:div>
      </w:divsChild>
    </w:div>
    <w:div w:id="2010406940">
      <w:bodyDiv w:val="1"/>
      <w:marLeft w:val="0"/>
      <w:marRight w:val="0"/>
      <w:marTop w:val="0"/>
      <w:marBottom w:val="0"/>
      <w:divBdr>
        <w:top w:val="none" w:sz="0" w:space="0" w:color="auto"/>
        <w:left w:val="none" w:sz="0" w:space="0" w:color="auto"/>
        <w:bottom w:val="none" w:sz="0" w:space="0" w:color="auto"/>
        <w:right w:val="none" w:sz="0" w:space="0" w:color="auto"/>
      </w:divBdr>
      <w:divsChild>
        <w:div w:id="587471471">
          <w:marLeft w:val="0"/>
          <w:marRight w:val="0"/>
          <w:marTop w:val="0"/>
          <w:marBottom w:val="0"/>
          <w:divBdr>
            <w:top w:val="none" w:sz="0" w:space="0" w:color="auto"/>
            <w:left w:val="none" w:sz="0" w:space="0" w:color="auto"/>
            <w:bottom w:val="none" w:sz="0" w:space="0" w:color="auto"/>
            <w:right w:val="none" w:sz="0" w:space="0" w:color="auto"/>
          </w:divBdr>
        </w:div>
        <w:div w:id="700402409">
          <w:marLeft w:val="0"/>
          <w:marRight w:val="0"/>
          <w:marTop w:val="0"/>
          <w:marBottom w:val="0"/>
          <w:divBdr>
            <w:top w:val="none" w:sz="0" w:space="0" w:color="auto"/>
            <w:left w:val="none" w:sz="0" w:space="0" w:color="auto"/>
            <w:bottom w:val="none" w:sz="0" w:space="0" w:color="auto"/>
            <w:right w:val="none" w:sz="0" w:space="0" w:color="auto"/>
          </w:divBdr>
        </w:div>
        <w:div w:id="1943148377">
          <w:marLeft w:val="0"/>
          <w:marRight w:val="0"/>
          <w:marTop w:val="0"/>
          <w:marBottom w:val="0"/>
          <w:divBdr>
            <w:top w:val="none" w:sz="0" w:space="0" w:color="auto"/>
            <w:left w:val="none" w:sz="0" w:space="0" w:color="auto"/>
            <w:bottom w:val="none" w:sz="0" w:space="0" w:color="auto"/>
            <w:right w:val="none" w:sz="0" w:space="0" w:color="auto"/>
          </w:divBdr>
        </w:div>
        <w:div w:id="1042510911">
          <w:marLeft w:val="0"/>
          <w:marRight w:val="0"/>
          <w:marTop w:val="0"/>
          <w:marBottom w:val="0"/>
          <w:divBdr>
            <w:top w:val="none" w:sz="0" w:space="0" w:color="auto"/>
            <w:left w:val="none" w:sz="0" w:space="0" w:color="auto"/>
            <w:bottom w:val="none" w:sz="0" w:space="0" w:color="auto"/>
            <w:right w:val="none" w:sz="0" w:space="0" w:color="auto"/>
          </w:divBdr>
        </w:div>
        <w:div w:id="219174975">
          <w:marLeft w:val="0"/>
          <w:marRight w:val="0"/>
          <w:marTop w:val="0"/>
          <w:marBottom w:val="0"/>
          <w:divBdr>
            <w:top w:val="none" w:sz="0" w:space="0" w:color="auto"/>
            <w:left w:val="none" w:sz="0" w:space="0" w:color="auto"/>
            <w:bottom w:val="none" w:sz="0" w:space="0" w:color="auto"/>
            <w:right w:val="none" w:sz="0" w:space="0" w:color="auto"/>
          </w:divBdr>
        </w:div>
        <w:div w:id="146165057">
          <w:marLeft w:val="0"/>
          <w:marRight w:val="0"/>
          <w:marTop w:val="0"/>
          <w:marBottom w:val="0"/>
          <w:divBdr>
            <w:top w:val="none" w:sz="0" w:space="0" w:color="auto"/>
            <w:left w:val="none" w:sz="0" w:space="0" w:color="auto"/>
            <w:bottom w:val="none" w:sz="0" w:space="0" w:color="auto"/>
            <w:right w:val="none" w:sz="0" w:space="0" w:color="auto"/>
          </w:divBdr>
        </w:div>
      </w:divsChild>
    </w:div>
    <w:div w:id="2063362831">
      <w:bodyDiv w:val="1"/>
      <w:marLeft w:val="0"/>
      <w:marRight w:val="0"/>
      <w:marTop w:val="0"/>
      <w:marBottom w:val="0"/>
      <w:divBdr>
        <w:top w:val="none" w:sz="0" w:space="0" w:color="auto"/>
        <w:left w:val="none" w:sz="0" w:space="0" w:color="auto"/>
        <w:bottom w:val="none" w:sz="0" w:space="0" w:color="auto"/>
        <w:right w:val="none" w:sz="0" w:space="0" w:color="auto"/>
      </w:divBdr>
      <w:divsChild>
        <w:div w:id="1879197539">
          <w:marLeft w:val="274"/>
          <w:marRight w:val="0"/>
          <w:marTop w:val="0"/>
          <w:marBottom w:val="0"/>
          <w:divBdr>
            <w:top w:val="none" w:sz="0" w:space="0" w:color="auto"/>
            <w:left w:val="none" w:sz="0" w:space="0" w:color="auto"/>
            <w:bottom w:val="none" w:sz="0" w:space="0" w:color="auto"/>
            <w:right w:val="none" w:sz="0" w:space="0" w:color="auto"/>
          </w:divBdr>
        </w:div>
        <w:div w:id="262340637">
          <w:marLeft w:val="274"/>
          <w:marRight w:val="0"/>
          <w:marTop w:val="0"/>
          <w:marBottom w:val="0"/>
          <w:divBdr>
            <w:top w:val="none" w:sz="0" w:space="0" w:color="auto"/>
            <w:left w:val="none" w:sz="0" w:space="0" w:color="auto"/>
            <w:bottom w:val="none" w:sz="0" w:space="0" w:color="auto"/>
            <w:right w:val="none" w:sz="0" w:space="0" w:color="auto"/>
          </w:divBdr>
        </w:div>
        <w:div w:id="741414707">
          <w:marLeft w:val="274"/>
          <w:marRight w:val="0"/>
          <w:marTop w:val="0"/>
          <w:marBottom w:val="0"/>
          <w:divBdr>
            <w:top w:val="none" w:sz="0" w:space="0" w:color="auto"/>
            <w:left w:val="none" w:sz="0" w:space="0" w:color="auto"/>
            <w:bottom w:val="none" w:sz="0" w:space="0" w:color="auto"/>
            <w:right w:val="none" w:sz="0" w:space="0" w:color="auto"/>
          </w:divBdr>
        </w:div>
        <w:div w:id="388190449">
          <w:marLeft w:val="274"/>
          <w:marRight w:val="0"/>
          <w:marTop w:val="0"/>
          <w:marBottom w:val="0"/>
          <w:divBdr>
            <w:top w:val="none" w:sz="0" w:space="0" w:color="auto"/>
            <w:left w:val="none" w:sz="0" w:space="0" w:color="auto"/>
            <w:bottom w:val="none" w:sz="0" w:space="0" w:color="auto"/>
            <w:right w:val="none" w:sz="0" w:space="0" w:color="auto"/>
          </w:divBdr>
        </w:div>
        <w:div w:id="483205396">
          <w:marLeft w:val="274"/>
          <w:marRight w:val="0"/>
          <w:marTop w:val="0"/>
          <w:marBottom w:val="0"/>
          <w:divBdr>
            <w:top w:val="none" w:sz="0" w:space="0" w:color="auto"/>
            <w:left w:val="none" w:sz="0" w:space="0" w:color="auto"/>
            <w:bottom w:val="none" w:sz="0" w:space="0" w:color="auto"/>
            <w:right w:val="none" w:sz="0" w:space="0" w:color="auto"/>
          </w:divBdr>
        </w:div>
        <w:div w:id="567614623">
          <w:marLeft w:val="274"/>
          <w:marRight w:val="0"/>
          <w:marTop w:val="0"/>
          <w:marBottom w:val="0"/>
          <w:divBdr>
            <w:top w:val="none" w:sz="0" w:space="0" w:color="auto"/>
            <w:left w:val="none" w:sz="0" w:space="0" w:color="auto"/>
            <w:bottom w:val="none" w:sz="0" w:space="0" w:color="auto"/>
            <w:right w:val="none" w:sz="0" w:space="0" w:color="auto"/>
          </w:divBdr>
        </w:div>
        <w:div w:id="68119024">
          <w:marLeft w:val="274"/>
          <w:marRight w:val="0"/>
          <w:marTop w:val="0"/>
          <w:marBottom w:val="0"/>
          <w:divBdr>
            <w:top w:val="none" w:sz="0" w:space="0" w:color="auto"/>
            <w:left w:val="none" w:sz="0" w:space="0" w:color="auto"/>
            <w:bottom w:val="none" w:sz="0" w:space="0" w:color="auto"/>
            <w:right w:val="none" w:sz="0" w:space="0" w:color="auto"/>
          </w:divBdr>
        </w:div>
        <w:div w:id="2143647989">
          <w:marLeft w:val="274"/>
          <w:marRight w:val="0"/>
          <w:marTop w:val="0"/>
          <w:marBottom w:val="0"/>
          <w:divBdr>
            <w:top w:val="none" w:sz="0" w:space="0" w:color="auto"/>
            <w:left w:val="none" w:sz="0" w:space="0" w:color="auto"/>
            <w:bottom w:val="none" w:sz="0" w:space="0" w:color="auto"/>
            <w:right w:val="none" w:sz="0" w:space="0" w:color="auto"/>
          </w:divBdr>
        </w:div>
        <w:div w:id="6083882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asp/2015/6/contents/enacted" TargetMode="External"/><Relationship Id="rId21" Type="http://schemas.openxmlformats.org/officeDocument/2006/relationships/image" Target="media/image3.png"/><Relationship Id="rId34" Type="http://schemas.openxmlformats.org/officeDocument/2006/relationships/hyperlink" Target="https://www.gov.scot/publications/national-islands-plan-islands-communities-impact-assessment-guidance-consultation/" TargetMode="External"/><Relationship Id="rId42" Type="http://schemas.openxmlformats.org/officeDocument/2006/relationships/hyperlink" Target="http://www.healthscotland.scot/publications/planning-resources-hiia-scoping-workshop" TargetMode="External"/><Relationship Id="rId47" Type="http://schemas.openxmlformats.org/officeDocument/2006/relationships/hyperlink" Target="https://www.gov.scot/policies/improving-public-services/community-planning/" TargetMode="External"/><Relationship Id="rId50" Type="http://schemas.openxmlformats.org/officeDocument/2006/relationships/hyperlink" Target="http://www.scottishhumanrights.com/rights-in-practice/" TargetMode="External"/><Relationship Id="rId55" Type="http://schemas.openxmlformats.org/officeDocument/2006/relationships/hyperlink" Target="http://www.healthscotland.scot/tools-and-resources/health-inequalities-impact-assessment-hiia/what-is-an-hiia" TargetMode="External"/><Relationship Id="rId63" Type="http://schemas.openxmlformats.org/officeDocument/2006/relationships/image" Target="media/image5.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www.gov.scot/policies/community-empowerment/" TargetMode="External"/><Relationship Id="rId11" Type="http://schemas.openxmlformats.org/officeDocument/2006/relationships/footer" Target="footer2.xml"/><Relationship Id="rId24" Type="http://schemas.openxmlformats.org/officeDocument/2006/relationships/hyperlink" Target="http://www.citizenshandbook.org/arnsteinsladder.html" TargetMode="External"/><Relationship Id="rId32" Type="http://schemas.openxmlformats.org/officeDocument/2006/relationships/hyperlink" Target="https://www.equalityhumanrights.com/en/public-sector-equality-duty-scotland" TargetMode="External"/><Relationship Id="rId37" Type="http://schemas.openxmlformats.org/officeDocument/2006/relationships/hyperlink" Target="http://www.gov.scot/Publications/2018/03/6918" TargetMode="External"/><Relationship Id="rId40" Type="http://schemas.openxmlformats.org/officeDocument/2006/relationships/hyperlink" Target="http://www.legislation.gov.uk/asp/2005/15/section/5" TargetMode="External"/><Relationship Id="rId45" Type="http://schemas.openxmlformats.org/officeDocument/2006/relationships/hyperlink" Target="https://tinyurl.com/y48nd7xz" TargetMode="External"/><Relationship Id="rId53" Type="http://schemas.openxmlformats.org/officeDocument/2006/relationships/hyperlink" Target="http://www.scotland.gov.uk/Publications/2006/09/13104943/1" TargetMode="External"/><Relationship Id="rId58" Type="http://schemas.openxmlformats.org/officeDocument/2006/relationships/hyperlink" Target="https://www.gov.scot/publications/national-islands-plan-islands-communities-impact-assessment-guidance-consultation/"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www.voicescotland.org.uk/" TargetMode="External"/><Relationship Id="rId19" Type="http://schemas.openxmlformats.org/officeDocument/2006/relationships/hyperlink" Target="https://static1.squarespace.com/static/5943c23a440243c1fa28585f/t/5c000b516d2a737f69d510e7/1543506813945/NSfCE+online_October.pdf" TargetMode="External"/><Relationship Id="rId14" Type="http://schemas.openxmlformats.org/officeDocument/2006/relationships/diagramData" Target="diagrams/data1.xml"/><Relationship Id="rId22" Type="http://schemas.openxmlformats.org/officeDocument/2006/relationships/image" Target="media/image4.png"/><Relationship Id="rId27" Type="http://schemas.openxmlformats.org/officeDocument/2006/relationships/hyperlink" Target="https://www.gov.scot/policies/improving-public-services/community-planning/" TargetMode="External"/><Relationship Id="rId30" Type="http://schemas.openxmlformats.org/officeDocument/2006/relationships/hyperlink" Target="http://www.scottishhumanrights.com/rights-in-practice/" TargetMode="External"/><Relationship Id="rId35" Type="http://schemas.openxmlformats.org/officeDocument/2006/relationships/hyperlink" Target="https://www2.gov.scot/Topics/Government/Procurement/policy/ProcurementReform/ProcReformAct" TargetMode="External"/><Relationship Id="rId43" Type="http://schemas.openxmlformats.org/officeDocument/2006/relationships/hyperlink" Target="https://ico.org.uk/for-organisations/guide-to-data-protection/guide-to-the-general-data-protection-regulation-gdpr/accountability-and-governance/data-protection-impact-assessments/" TargetMode="External"/><Relationship Id="rId48" Type="http://schemas.openxmlformats.org/officeDocument/2006/relationships/hyperlink" Target="https://www.gov.scot/publications/fairer-scotland-duty-interim-guidance-public-bodies/" TargetMode="External"/><Relationship Id="rId56" Type="http://schemas.openxmlformats.org/officeDocument/2006/relationships/hyperlink" Target="https://ico.org.uk/for-organisations/guide-to-data-protection/guide-to-the-general-data-protection-regulation-gdpr/accountability-and-governance/data-protection-impact-assessments/" TargetMode="External"/><Relationship Id="rId64" Type="http://schemas.openxmlformats.org/officeDocument/2006/relationships/header" Target="header4.xml"/><Relationship Id="rId8" Type="http://schemas.openxmlformats.org/officeDocument/2006/relationships/image" Target="media/image1.jpg"/><Relationship Id="rId51" Type="http://schemas.openxmlformats.org/officeDocument/2006/relationships/hyperlink" Target="https://www.un.org/sustainabledevelopment/sustainable-development-goal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yperlink" Target="http://www.audit-scotland.gov.uk/our-work/best-value/best-value-toolkits" TargetMode="External"/><Relationship Id="rId33" Type="http://schemas.openxmlformats.org/officeDocument/2006/relationships/hyperlink" Target="http://www.legislation.gov.uk/asp/2018/12/enacted" TargetMode="External"/><Relationship Id="rId38" Type="http://schemas.openxmlformats.org/officeDocument/2006/relationships/hyperlink" Target="https://sustainabledevelopment.un.org/post2015/transformingourworld" TargetMode="External"/><Relationship Id="rId46" Type="http://schemas.openxmlformats.org/officeDocument/2006/relationships/header" Target="header2.xml"/><Relationship Id="rId59" Type="http://schemas.openxmlformats.org/officeDocument/2006/relationships/hyperlink" Target="http://www.legislation.gov.uk/asp/2014/12/contents" TargetMode="External"/><Relationship Id="rId67" Type="http://schemas.openxmlformats.org/officeDocument/2006/relationships/fontTable" Target="fontTable.xml"/><Relationship Id="rId20" Type="http://schemas.openxmlformats.org/officeDocument/2006/relationships/customXml" Target="ink/ink1.xml"/><Relationship Id="rId41" Type="http://schemas.openxmlformats.org/officeDocument/2006/relationships/hyperlink" Target="https://www.scotphn.net/networks/scottish-health-and-inequalities-impact-assessment-network-shiian/reports/" TargetMode="External"/><Relationship Id="rId54" Type="http://schemas.openxmlformats.org/officeDocument/2006/relationships/hyperlink" Target="https://nationalperformance.gov.sco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www.voicescotland.org.uk/" TargetMode="External"/><Relationship Id="rId28" Type="http://schemas.openxmlformats.org/officeDocument/2006/relationships/hyperlink" Target="http://www.improvementservice.org.uk/documents/community_planning/loip-stocktake-emerging-findings-may2018.pdf" TargetMode="External"/><Relationship Id="rId36" Type="http://schemas.openxmlformats.org/officeDocument/2006/relationships/hyperlink" Target="http://www.legislation.gov.uk/ssi/2017/403/introduction/made" TargetMode="External"/><Relationship Id="rId49" Type="http://schemas.openxmlformats.org/officeDocument/2006/relationships/hyperlink" Target="https://www.equalityhumanrights.com/en/public-sector-equality-duty-scotland" TargetMode="External"/><Relationship Id="rId57" Type="http://schemas.openxmlformats.org/officeDocument/2006/relationships/hyperlink" Target="http://www.legislation.gov.uk/asp/2018/12/enacted" TargetMode="External"/><Relationship Id="rId10" Type="http://schemas.openxmlformats.org/officeDocument/2006/relationships/footer" Target="footer1.xml"/><Relationship Id="rId31" Type="http://schemas.openxmlformats.org/officeDocument/2006/relationships/hyperlink" Target="https://tinyurl.com/y48nd7xz" TargetMode="External"/><Relationship Id="rId44" Type="http://schemas.openxmlformats.org/officeDocument/2006/relationships/hyperlink" Target="https://nationalperformance.gov.scot/" TargetMode="External"/><Relationship Id="rId52" Type="http://schemas.openxmlformats.org/officeDocument/2006/relationships/hyperlink" Target="http://www.legislation.gov.uk/asp/2005/15/pdfs/asp_20050015_en.pdf" TargetMode="External"/><Relationship Id="rId60" Type="http://schemas.openxmlformats.org/officeDocument/2006/relationships/hyperlink" Target="https://www.gov.scot/publications/sustainable-procurement-duty-tools/" TargetMode="External"/><Relationship Id="rId65"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khub.net/group/fairer-scotland-duty/group-library/-/document_library/Sz8Ah1O1ukgg/view/168390783?_com_liferay_document_library_web_portlet_DLPortlet_INSTANCE_Sz8Ah1O1ukgg_redirect=https%3A%2F%2Fwww.khub.net%3A443%2Fgroup%2Ffairer-scotland-duty%2Fgroup-library%3Fp_p_id%3Dcom_liferay_document_library_web_portlet_DLPortlet_INSTANCE_Sz8Ah1O1ukgg%26p_p_lifecycle%3D0%26p_p_state%3Dnormal%26p_p_mode%3Dview" TargetMode="External"/><Relationship Id="rId18" Type="http://schemas.microsoft.com/office/2007/relationships/diagramDrawing" Target="diagrams/drawing1.xml"/><Relationship Id="rId39" Type="http://schemas.openxmlformats.org/officeDocument/2006/relationships/hyperlink" Target="https://www.gov.scot/policies/environmental-assessment/strategic-environmental-assessment-se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sla.gov.uk/news/2018/06/cosla-president-supports-launch-national-performance-framework" TargetMode="External"/><Relationship Id="rId3" Type="http://schemas.openxmlformats.org/officeDocument/2006/relationships/hyperlink" Target="https://www2.gov.scot/Topics/Government/Procurement/policy/ProcurementReform/ProcReformAct" TargetMode="External"/><Relationship Id="rId7" Type="http://schemas.openxmlformats.org/officeDocument/2006/relationships/hyperlink" Target="https://www.legislation.gov.uk/asp/2005/15/contents" TargetMode="External"/><Relationship Id="rId2" Type="http://schemas.openxmlformats.org/officeDocument/2006/relationships/hyperlink" Target="https://www.equalityhumanrights.com/en/public-sector-equality-duty-scotland" TargetMode="External"/><Relationship Id="rId1" Type="http://schemas.openxmlformats.org/officeDocument/2006/relationships/hyperlink" Target="https://tinyurl.com/y48nd7xz" TargetMode="External"/><Relationship Id="rId6" Type="http://schemas.openxmlformats.org/officeDocument/2006/relationships/hyperlink" Target="https://www.gov.scot/publications/fairer-scotland-duty-interim-guidance-public-bodies/" TargetMode="External"/><Relationship Id="rId5" Type="http://schemas.openxmlformats.org/officeDocument/2006/relationships/hyperlink" Target="https://www2.gov.scot/Topics/Government/Procurement/policy/ProcurementReform/ProcReformAct/statutoryguidance" TargetMode="External"/><Relationship Id="rId4" Type="http://schemas.openxmlformats.org/officeDocument/2006/relationships/hyperlink" Target="https://www.gov.scot/publications/sustainable-procurement-duty-tool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2FD7C-CA01-45A8-8383-BB0924B9B48F}" type="doc">
      <dgm:prSet loTypeId="urn:microsoft.com/office/officeart/2005/8/layout/cycle5" loCatId="cycle" qsTypeId="urn:microsoft.com/office/officeart/2005/8/quickstyle/simple1" qsCatId="simple" csTypeId="urn:microsoft.com/office/officeart/2005/8/colors/accent1_2" csCatId="accent1" phldr="1"/>
      <dgm:spPr/>
    </dgm:pt>
    <dgm:pt modelId="{D57B8157-C0B3-47A6-BA87-FBCC8C6A09E9}">
      <dgm:prSet/>
      <dgm:spPr/>
      <dgm:t>
        <a:bodyPr/>
        <a:lstStyle/>
        <a:p>
          <a:pPr algn="ctr"/>
          <a:r>
            <a:rPr lang="en-GB"/>
            <a:t>Plan</a:t>
          </a:r>
        </a:p>
      </dgm:t>
    </dgm:pt>
    <dgm:pt modelId="{2A4076E6-4828-4EE7-A291-9DE62D6D4475}" type="parTrans" cxnId="{597A11D9-3308-4709-9A82-67DCF3ABC0AC}">
      <dgm:prSet/>
      <dgm:spPr/>
      <dgm:t>
        <a:bodyPr/>
        <a:lstStyle/>
        <a:p>
          <a:pPr algn="ctr"/>
          <a:endParaRPr lang="en-GB"/>
        </a:p>
      </dgm:t>
    </dgm:pt>
    <dgm:pt modelId="{6C2B17EB-3BB1-4516-948A-EC8B4356E550}" type="sibTrans" cxnId="{597A11D9-3308-4709-9A82-67DCF3ABC0AC}">
      <dgm:prSet/>
      <dgm:spPr/>
      <dgm:t>
        <a:bodyPr/>
        <a:lstStyle/>
        <a:p>
          <a:pPr algn="ctr"/>
          <a:endParaRPr lang="en-GB"/>
        </a:p>
      </dgm:t>
    </dgm:pt>
    <dgm:pt modelId="{B566082D-A1BE-4B7A-90A1-5760591C25C5}">
      <dgm:prSet/>
      <dgm:spPr/>
      <dgm:t>
        <a:bodyPr/>
        <a:lstStyle/>
        <a:p>
          <a:pPr algn="ctr"/>
          <a:r>
            <a:rPr lang="en-GB"/>
            <a:t>Do</a:t>
          </a:r>
        </a:p>
      </dgm:t>
    </dgm:pt>
    <dgm:pt modelId="{9467D666-6CD8-4DBE-85FC-9D28D2B8B87B}" type="parTrans" cxnId="{735D17F5-3172-4781-A0B3-EB69ACC2A4F7}">
      <dgm:prSet/>
      <dgm:spPr/>
      <dgm:t>
        <a:bodyPr/>
        <a:lstStyle/>
        <a:p>
          <a:pPr algn="ctr"/>
          <a:endParaRPr lang="en-GB"/>
        </a:p>
      </dgm:t>
    </dgm:pt>
    <dgm:pt modelId="{14C9B828-97D8-49D6-998E-51349E04A5FA}" type="sibTrans" cxnId="{735D17F5-3172-4781-A0B3-EB69ACC2A4F7}">
      <dgm:prSet/>
      <dgm:spPr/>
      <dgm:t>
        <a:bodyPr/>
        <a:lstStyle/>
        <a:p>
          <a:pPr algn="ctr"/>
          <a:endParaRPr lang="en-GB"/>
        </a:p>
      </dgm:t>
    </dgm:pt>
    <dgm:pt modelId="{A387C04E-9DF5-4A25-9993-B7F2E976E605}">
      <dgm:prSet/>
      <dgm:spPr/>
      <dgm:t>
        <a:bodyPr/>
        <a:lstStyle/>
        <a:p>
          <a:pPr algn="ctr"/>
          <a:r>
            <a:rPr lang="en-GB"/>
            <a:t>Check</a:t>
          </a:r>
        </a:p>
      </dgm:t>
    </dgm:pt>
    <dgm:pt modelId="{D03EF8CB-1E6C-4767-890B-F22CEE4938BB}" type="parTrans" cxnId="{4B19467B-8ADC-4356-846B-092321FBC005}">
      <dgm:prSet/>
      <dgm:spPr/>
      <dgm:t>
        <a:bodyPr/>
        <a:lstStyle/>
        <a:p>
          <a:pPr algn="ctr"/>
          <a:endParaRPr lang="en-GB"/>
        </a:p>
      </dgm:t>
    </dgm:pt>
    <dgm:pt modelId="{26A2B08A-62A3-4E3A-8B8D-8A125DC3B9C4}" type="sibTrans" cxnId="{4B19467B-8ADC-4356-846B-092321FBC005}">
      <dgm:prSet/>
      <dgm:spPr/>
      <dgm:t>
        <a:bodyPr/>
        <a:lstStyle/>
        <a:p>
          <a:pPr algn="ctr"/>
          <a:endParaRPr lang="en-GB"/>
        </a:p>
      </dgm:t>
    </dgm:pt>
    <dgm:pt modelId="{35875E7C-CEE6-4D1F-A51E-B4294E768152}">
      <dgm:prSet/>
      <dgm:spPr/>
      <dgm:t>
        <a:bodyPr/>
        <a:lstStyle/>
        <a:p>
          <a:pPr algn="ctr"/>
          <a:r>
            <a:rPr lang="en-GB"/>
            <a:t>Review</a:t>
          </a:r>
        </a:p>
      </dgm:t>
    </dgm:pt>
    <dgm:pt modelId="{0B3407F5-0E39-418D-A737-1138F3D98AB5}" type="parTrans" cxnId="{BBEE6044-0C06-44B5-B605-BBABA4B720B6}">
      <dgm:prSet/>
      <dgm:spPr/>
      <dgm:t>
        <a:bodyPr/>
        <a:lstStyle/>
        <a:p>
          <a:pPr algn="ctr"/>
          <a:endParaRPr lang="en-GB"/>
        </a:p>
      </dgm:t>
    </dgm:pt>
    <dgm:pt modelId="{677B6A09-E852-4AAD-B4BF-B2B3363D2CAF}" type="sibTrans" cxnId="{BBEE6044-0C06-44B5-B605-BBABA4B720B6}">
      <dgm:prSet/>
      <dgm:spPr/>
      <dgm:t>
        <a:bodyPr/>
        <a:lstStyle/>
        <a:p>
          <a:pPr algn="ctr"/>
          <a:endParaRPr lang="en-GB"/>
        </a:p>
      </dgm:t>
    </dgm:pt>
    <dgm:pt modelId="{1AB6A11C-3179-4C1F-91C3-4C2F0744A65E}" type="pres">
      <dgm:prSet presAssocID="{0052FD7C-CA01-45A8-8383-BB0924B9B48F}" presName="cycle" presStyleCnt="0">
        <dgm:presLayoutVars>
          <dgm:dir/>
          <dgm:resizeHandles val="exact"/>
        </dgm:presLayoutVars>
      </dgm:prSet>
      <dgm:spPr/>
    </dgm:pt>
    <dgm:pt modelId="{34AA176C-F84A-496B-A2F7-B93D0911EFF4}" type="pres">
      <dgm:prSet presAssocID="{35875E7C-CEE6-4D1F-A51E-B4294E768152}" presName="node" presStyleLbl="node1" presStyleIdx="0" presStyleCnt="4" custRadScaleRad="100012" custRadScaleInc="2915">
        <dgm:presLayoutVars>
          <dgm:bulletEnabled val="1"/>
        </dgm:presLayoutVars>
      </dgm:prSet>
      <dgm:spPr/>
    </dgm:pt>
    <dgm:pt modelId="{08928D92-B748-4B8C-AE14-FC487C0569F1}" type="pres">
      <dgm:prSet presAssocID="{35875E7C-CEE6-4D1F-A51E-B4294E768152}" presName="spNode" presStyleCnt="0"/>
      <dgm:spPr/>
    </dgm:pt>
    <dgm:pt modelId="{EAAC9B2C-3441-4A0D-99DA-08B6A42624B4}" type="pres">
      <dgm:prSet presAssocID="{677B6A09-E852-4AAD-B4BF-B2B3363D2CAF}" presName="sibTrans" presStyleLbl="sibTrans1D1" presStyleIdx="0" presStyleCnt="4"/>
      <dgm:spPr/>
    </dgm:pt>
    <dgm:pt modelId="{380534E8-D5D2-44A4-898D-7A290F35E821}" type="pres">
      <dgm:prSet presAssocID="{D57B8157-C0B3-47A6-BA87-FBCC8C6A09E9}" presName="node" presStyleLbl="node1" presStyleIdx="1" presStyleCnt="4">
        <dgm:presLayoutVars>
          <dgm:bulletEnabled val="1"/>
        </dgm:presLayoutVars>
      </dgm:prSet>
      <dgm:spPr/>
    </dgm:pt>
    <dgm:pt modelId="{83E0E387-5D8A-4A48-A574-C2B34DA342E4}" type="pres">
      <dgm:prSet presAssocID="{D57B8157-C0B3-47A6-BA87-FBCC8C6A09E9}" presName="spNode" presStyleCnt="0"/>
      <dgm:spPr/>
    </dgm:pt>
    <dgm:pt modelId="{F36ECA77-8065-466A-A1F1-8868290340DF}" type="pres">
      <dgm:prSet presAssocID="{6C2B17EB-3BB1-4516-948A-EC8B4356E550}" presName="sibTrans" presStyleLbl="sibTrans1D1" presStyleIdx="1" presStyleCnt="4"/>
      <dgm:spPr/>
    </dgm:pt>
    <dgm:pt modelId="{EA7E7491-F324-4BBC-BA81-5E5FBEF33029}" type="pres">
      <dgm:prSet presAssocID="{B566082D-A1BE-4B7A-90A1-5760591C25C5}" presName="node" presStyleLbl="node1" presStyleIdx="2" presStyleCnt="4">
        <dgm:presLayoutVars>
          <dgm:bulletEnabled val="1"/>
        </dgm:presLayoutVars>
      </dgm:prSet>
      <dgm:spPr/>
    </dgm:pt>
    <dgm:pt modelId="{E77BEABD-9D75-4C88-968C-7BC185A1D37F}" type="pres">
      <dgm:prSet presAssocID="{B566082D-A1BE-4B7A-90A1-5760591C25C5}" presName="spNode" presStyleCnt="0"/>
      <dgm:spPr/>
    </dgm:pt>
    <dgm:pt modelId="{52DC8DD7-C263-4E1E-A368-E1255DE1433E}" type="pres">
      <dgm:prSet presAssocID="{14C9B828-97D8-49D6-998E-51349E04A5FA}" presName="sibTrans" presStyleLbl="sibTrans1D1" presStyleIdx="2" presStyleCnt="4"/>
      <dgm:spPr/>
    </dgm:pt>
    <dgm:pt modelId="{CF024E9B-33F8-4899-A16D-B8D02385766E}" type="pres">
      <dgm:prSet presAssocID="{A387C04E-9DF5-4A25-9993-B7F2E976E605}" presName="node" presStyleLbl="node1" presStyleIdx="3" presStyleCnt="4">
        <dgm:presLayoutVars>
          <dgm:bulletEnabled val="1"/>
        </dgm:presLayoutVars>
      </dgm:prSet>
      <dgm:spPr/>
    </dgm:pt>
    <dgm:pt modelId="{DA2E7C57-4D0A-40A7-825B-87D9651E0747}" type="pres">
      <dgm:prSet presAssocID="{A387C04E-9DF5-4A25-9993-B7F2E976E605}" presName="spNode" presStyleCnt="0"/>
      <dgm:spPr/>
    </dgm:pt>
    <dgm:pt modelId="{D588BBA5-B23A-4844-A9B9-D16A0DD26603}" type="pres">
      <dgm:prSet presAssocID="{26A2B08A-62A3-4E3A-8B8D-8A125DC3B9C4}" presName="sibTrans" presStyleLbl="sibTrans1D1" presStyleIdx="3" presStyleCnt="4"/>
      <dgm:spPr/>
    </dgm:pt>
  </dgm:ptLst>
  <dgm:cxnLst>
    <dgm:cxn modelId="{23D64A20-1043-433C-81EC-B2D7705D6922}" type="presOf" srcId="{B566082D-A1BE-4B7A-90A1-5760591C25C5}" destId="{EA7E7491-F324-4BBC-BA81-5E5FBEF33029}" srcOrd="0" destOrd="0" presId="urn:microsoft.com/office/officeart/2005/8/layout/cycle5"/>
    <dgm:cxn modelId="{BBEE6044-0C06-44B5-B605-BBABA4B720B6}" srcId="{0052FD7C-CA01-45A8-8383-BB0924B9B48F}" destId="{35875E7C-CEE6-4D1F-A51E-B4294E768152}" srcOrd="0" destOrd="0" parTransId="{0B3407F5-0E39-418D-A737-1138F3D98AB5}" sibTransId="{677B6A09-E852-4AAD-B4BF-B2B3363D2CAF}"/>
    <dgm:cxn modelId="{D6C9714B-F5CD-4910-804F-AB12BC7F67B9}" type="presOf" srcId="{A387C04E-9DF5-4A25-9993-B7F2E976E605}" destId="{CF024E9B-33F8-4899-A16D-B8D02385766E}" srcOrd="0" destOrd="0" presId="urn:microsoft.com/office/officeart/2005/8/layout/cycle5"/>
    <dgm:cxn modelId="{71FA7653-BCAE-4739-9AB8-753B9110AAC2}" type="presOf" srcId="{0052FD7C-CA01-45A8-8383-BB0924B9B48F}" destId="{1AB6A11C-3179-4C1F-91C3-4C2F0744A65E}" srcOrd="0" destOrd="0" presId="urn:microsoft.com/office/officeart/2005/8/layout/cycle5"/>
    <dgm:cxn modelId="{75ACCD70-7908-4BE7-91F1-0B73274EC47E}" type="presOf" srcId="{6C2B17EB-3BB1-4516-948A-EC8B4356E550}" destId="{F36ECA77-8065-466A-A1F1-8868290340DF}" srcOrd="0" destOrd="0" presId="urn:microsoft.com/office/officeart/2005/8/layout/cycle5"/>
    <dgm:cxn modelId="{4B19467B-8ADC-4356-846B-092321FBC005}" srcId="{0052FD7C-CA01-45A8-8383-BB0924B9B48F}" destId="{A387C04E-9DF5-4A25-9993-B7F2E976E605}" srcOrd="3" destOrd="0" parTransId="{D03EF8CB-1E6C-4767-890B-F22CEE4938BB}" sibTransId="{26A2B08A-62A3-4E3A-8B8D-8A125DC3B9C4}"/>
    <dgm:cxn modelId="{904B1BA1-E6BB-4136-9AE6-026D6301A484}" type="presOf" srcId="{26A2B08A-62A3-4E3A-8B8D-8A125DC3B9C4}" destId="{D588BBA5-B23A-4844-A9B9-D16A0DD26603}" srcOrd="0" destOrd="0" presId="urn:microsoft.com/office/officeart/2005/8/layout/cycle5"/>
    <dgm:cxn modelId="{E41163AC-B806-4211-A571-E5F764BCB8D6}" type="presOf" srcId="{D57B8157-C0B3-47A6-BA87-FBCC8C6A09E9}" destId="{380534E8-D5D2-44A4-898D-7A290F35E821}" srcOrd="0" destOrd="0" presId="urn:microsoft.com/office/officeart/2005/8/layout/cycle5"/>
    <dgm:cxn modelId="{6613C3B8-6148-4548-8A08-23B9A3C5DF37}" type="presOf" srcId="{14C9B828-97D8-49D6-998E-51349E04A5FA}" destId="{52DC8DD7-C263-4E1E-A368-E1255DE1433E}" srcOrd="0" destOrd="0" presId="urn:microsoft.com/office/officeart/2005/8/layout/cycle5"/>
    <dgm:cxn modelId="{DDBB41C3-2CC9-436D-BCD1-B71086D50456}" type="presOf" srcId="{35875E7C-CEE6-4D1F-A51E-B4294E768152}" destId="{34AA176C-F84A-496B-A2F7-B93D0911EFF4}" srcOrd="0" destOrd="0" presId="urn:microsoft.com/office/officeart/2005/8/layout/cycle5"/>
    <dgm:cxn modelId="{FF38F5C6-577C-4CC1-96B8-8FDC0CBD95C1}" type="presOf" srcId="{677B6A09-E852-4AAD-B4BF-B2B3363D2CAF}" destId="{EAAC9B2C-3441-4A0D-99DA-08B6A42624B4}" srcOrd="0" destOrd="0" presId="urn:microsoft.com/office/officeart/2005/8/layout/cycle5"/>
    <dgm:cxn modelId="{597A11D9-3308-4709-9A82-67DCF3ABC0AC}" srcId="{0052FD7C-CA01-45A8-8383-BB0924B9B48F}" destId="{D57B8157-C0B3-47A6-BA87-FBCC8C6A09E9}" srcOrd="1" destOrd="0" parTransId="{2A4076E6-4828-4EE7-A291-9DE62D6D4475}" sibTransId="{6C2B17EB-3BB1-4516-948A-EC8B4356E550}"/>
    <dgm:cxn modelId="{735D17F5-3172-4781-A0B3-EB69ACC2A4F7}" srcId="{0052FD7C-CA01-45A8-8383-BB0924B9B48F}" destId="{B566082D-A1BE-4B7A-90A1-5760591C25C5}" srcOrd="2" destOrd="0" parTransId="{9467D666-6CD8-4DBE-85FC-9D28D2B8B87B}" sibTransId="{14C9B828-97D8-49D6-998E-51349E04A5FA}"/>
    <dgm:cxn modelId="{59BD24AB-93E3-45DC-BC1E-0661F1AB7E07}" type="presParOf" srcId="{1AB6A11C-3179-4C1F-91C3-4C2F0744A65E}" destId="{34AA176C-F84A-496B-A2F7-B93D0911EFF4}" srcOrd="0" destOrd="0" presId="urn:microsoft.com/office/officeart/2005/8/layout/cycle5"/>
    <dgm:cxn modelId="{A9E23E01-6450-4D9F-BE35-71067F065775}" type="presParOf" srcId="{1AB6A11C-3179-4C1F-91C3-4C2F0744A65E}" destId="{08928D92-B748-4B8C-AE14-FC487C0569F1}" srcOrd="1" destOrd="0" presId="urn:microsoft.com/office/officeart/2005/8/layout/cycle5"/>
    <dgm:cxn modelId="{AFC8BF7B-F708-4296-A416-D1B005A7DDAC}" type="presParOf" srcId="{1AB6A11C-3179-4C1F-91C3-4C2F0744A65E}" destId="{EAAC9B2C-3441-4A0D-99DA-08B6A42624B4}" srcOrd="2" destOrd="0" presId="urn:microsoft.com/office/officeart/2005/8/layout/cycle5"/>
    <dgm:cxn modelId="{0A7E451D-DB51-409A-9769-8ED8D70624D6}" type="presParOf" srcId="{1AB6A11C-3179-4C1F-91C3-4C2F0744A65E}" destId="{380534E8-D5D2-44A4-898D-7A290F35E821}" srcOrd="3" destOrd="0" presId="urn:microsoft.com/office/officeart/2005/8/layout/cycle5"/>
    <dgm:cxn modelId="{014EE8CD-E24C-4EF2-A6D3-FDCA31D88F5F}" type="presParOf" srcId="{1AB6A11C-3179-4C1F-91C3-4C2F0744A65E}" destId="{83E0E387-5D8A-4A48-A574-C2B34DA342E4}" srcOrd="4" destOrd="0" presId="urn:microsoft.com/office/officeart/2005/8/layout/cycle5"/>
    <dgm:cxn modelId="{975CAF6E-7F72-4E5B-8D30-3777B699D33B}" type="presParOf" srcId="{1AB6A11C-3179-4C1F-91C3-4C2F0744A65E}" destId="{F36ECA77-8065-466A-A1F1-8868290340DF}" srcOrd="5" destOrd="0" presId="urn:microsoft.com/office/officeart/2005/8/layout/cycle5"/>
    <dgm:cxn modelId="{3677438F-71D5-41CD-A96E-BBFCE770520E}" type="presParOf" srcId="{1AB6A11C-3179-4C1F-91C3-4C2F0744A65E}" destId="{EA7E7491-F324-4BBC-BA81-5E5FBEF33029}" srcOrd="6" destOrd="0" presId="urn:microsoft.com/office/officeart/2005/8/layout/cycle5"/>
    <dgm:cxn modelId="{3514C6C2-F434-4275-A864-70B16A4CEA35}" type="presParOf" srcId="{1AB6A11C-3179-4C1F-91C3-4C2F0744A65E}" destId="{E77BEABD-9D75-4C88-968C-7BC185A1D37F}" srcOrd="7" destOrd="0" presId="urn:microsoft.com/office/officeart/2005/8/layout/cycle5"/>
    <dgm:cxn modelId="{5DDCF98C-0C49-42A4-8F89-E6CA16C785CB}" type="presParOf" srcId="{1AB6A11C-3179-4C1F-91C3-4C2F0744A65E}" destId="{52DC8DD7-C263-4E1E-A368-E1255DE1433E}" srcOrd="8" destOrd="0" presId="urn:microsoft.com/office/officeart/2005/8/layout/cycle5"/>
    <dgm:cxn modelId="{43E61749-C5A7-4719-8BEF-2C469FFFFFE1}" type="presParOf" srcId="{1AB6A11C-3179-4C1F-91C3-4C2F0744A65E}" destId="{CF024E9B-33F8-4899-A16D-B8D02385766E}" srcOrd="9" destOrd="0" presId="urn:microsoft.com/office/officeart/2005/8/layout/cycle5"/>
    <dgm:cxn modelId="{97DCEE53-E4A4-4193-AB4C-82853BBA040C}" type="presParOf" srcId="{1AB6A11C-3179-4C1F-91C3-4C2F0744A65E}" destId="{DA2E7C57-4D0A-40A7-825B-87D9651E0747}" srcOrd="10" destOrd="0" presId="urn:microsoft.com/office/officeart/2005/8/layout/cycle5"/>
    <dgm:cxn modelId="{4C66A2BB-E3D6-4321-BC1D-59C982CD7A1D}" type="presParOf" srcId="{1AB6A11C-3179-4C1F-91C3-4C2F0744A65E}" destId="{D588BBA5-B23A-4844-A9B9-D16A0DD26603}" srcOrd="11"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A176C-F84A-496B-A2F7-B93D0911EFF4}">
      <dsp:nvSpPr>
        <dsp:cNvPr id="0" name=""/>
        <dsp:cNvSpPr/>
      </dsp:nvSpPr>
      <dsp:spPr>
        <a:xfrm>
          <a:off x="2400270" y="652"/>
          <a:ext cx="1103002" cy="7169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Review</a:t>
          </a:r>
        </a:p>
      </dsp:txBody>
      <dsp:txXfrm>
        <a:off x="2435269" y="35651"/>
        <a:ext cx="1033004" cy="646953"/>
      </dsp:txXfrm>
    </dsp:sp>
    <dsp:sp modelId="{EAAC9B2C-3441-4A0D-99DA-08B6A42624B4}">
      <dsp:nvSpPr>
        <dsp:cNvPr id="0" name=""/>
        <dsp:cNvSpPr/>
      </dsp:nvSpPr>
      <dsp:spPr>
        <a:xfrm>
          <a:off x="1749719" y="358935"/>
          <a:ext cx="2367835" cy="2367835"/>
        </a:xfrm>
        <a:custGeom>
          <a:avLst/>
          <a:gdLst/>
          <a:ahLst/>
          <a:cxnLst/>
          <a:rect l="0" t="0" r="0" b="0"/>
          <a:pathLst>
            <a:path>
              <a:moveTo>
                <a:pt x="1900961" y="241840"/>
              </a:moveTo>
              <a:arcTo wR="1183917" hR="1183917" stAng="18436552" swAng="159559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80534E8-D5D2-44A4-898D-7A290F35E821}">
      <dsp:nvSpPr>
        <dsp:cNvPr id="0" name=""/>
        <dsp:cNvSpPr/>
      </dsp:nvSpPr>
      <dsp:spPr>
        <a:xfrm>
          <a:off x="3566116" y="1184574"/>
          <a:ext cx="1103002" cy="7169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Plan</a:t>
          </a:r>
        </a:p>
      </dsp:txBody>
      <dsp:txXfrm>
        <a:off x="3601115" y="1219573"/>
        <a:ext cx="1033004" cy="646953"/>
      </dsp:txXfrm>
    </dsp:sp>
    <dsp:sp modelId="{F36ECA77-8065-466A-A1F1-8868290340DF}">
      <dsp:nvSpPr>
        <dsp:cNvPr id="0" name=""/>
        <dsp:cNvSpPr/>
      </dsp:nvSpPr>
      <dsp:spPr>
        <a:xfrm>
          <a:off x="1749782" y="359132"/>
          <a:ext cx="2367835" cy="2367835"/>
        </a:xfrm>
        <a:custGeom>
          <a:avLst/>
          <a:gdLst/>
          <a:ahLst/>
          <a:cxnLst/>
          <a:rect l="0" t="0" r="0" b="0"/>
          <a:pathLst>
            <a:path>
              <a:moveTo>
                <a:pt x="2245067" y="1708916"/>
              </a:moveTo>
              <a:arcTo wR="1183917" hR="1183917" stAng="1579420" swAng="163284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A7E7491-F324-4BBC-BA81-5E5FBEF33029}">
      <dsp:nvSpPr>
        <dsp:cNvPr id="0" name=""/>
        <dsp:cNvSpPr/>
      </dsp:nvSpPr>
      <dsp:spPr>
        <a:xfrm>
          <a:off x="2382198" y="2368492"/>
          <a:ext cx="1103002" cy="7169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Do</a:t>
          </a:r>
        </a:p>
      </dsp:txBody>
      <dsp:txXfrm>
        <a:off x="2417197" y="2403491"/>
        <a:ext cx="1033004" cy="646953"/>
      </dsp:txXfrm>
    </dsp:sp>
    <dsp:sp modelId="{52DC8DD7-C263-4E1E-A368-E1255DE1433E}">
      <dsp:nvSpPr>
        <dsp:cNvPr id="0" name=""/>
        <dsp:cNvSpPr/>
      </dsp:nvSpPr>
      <dsp:spPr>
        <a:xfrm>
          <a:off x="1749782" y="359132"/>
          <a:ext cx="2367835" cy="2367835"/>
        </a:xfrm>
        <a:custGeom>
          <a:avLst/>
          <a:gdLst/>
          <a:ahLst/>
          <a:cxnLst/>
          <a:rect l="0" t="0" r="0" b="0"/>
          <a:pathLst>
            <a:path>
              <a:moveTo>
                <a:pt x="480322" y="2136081"/>
              </a:moveTo>
              <a:arcTo wR="1183917" hR="1183917" stAng="7587740" swAng="163284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F024E9B-33F8-4899-A16D-B8D02385766E}">
      <dsp:nvSpPr>
        <dsp:cNvPr id="0" name=""/>
        <dsp:cNvSpPr/>
      </dsp:nvSpPr>
      <dsp:spPr>
        <a:xfrm>
          <a:off x="1198280" y="1184574"/>
          <a:ext cx="1103002" cy="7169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en-GB" sz="2300" kern="1200"/>
            <a:t>Check</a:t>
          </a:r>
        </a:p>
      </dsp:txBody>
      <dsp:txXfrm>
        <a:off x="1233279" y="1219573"/>
        <a:ext cx="1033004" cy="646953"/>
      </dsp:txXfrm>
    </dsp:sp>
    <dsp:sp modelId="{D588BBA5-B23A-4844-A9B9-D16A0DD26603}">
      <dsp:nvSpPr>
        <dsp:cNvPr id="0" name=""/>
        <dsp:cNvSpPr/>
      </dsp:nvSpPr>
      <dsp:spPr>
        <a:xfrm>
          <a:off x="1749842" y="358942"/>
          <a:ext cx="2367835" cy="2367835"/>
        </a:xfrm>
        <a:custGeom>
          <a:avLst/>
          <a:gdLst/>
          <a:ahLst/>
          <a:cxnLst/>
          <a:rect l="0" t="0" r="0" b="0"/>
          <a:pathLst>
            <a:path>
              <a:moveTo>
                <a:pt x="124361" y="655712"/>
              </a:moveTo>
              <a:arcTo wR="1183917" hR="1183917" stAng="12389818" swAng="167030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28T09:58:18.318"/>
    </inkml:context>
    <inkml:brush xml:id="br0">
      <inkml:brushProperty name="width" value="0.35" units="cm"/>
      <inkml:brushProperty name="height" value="0.35" units="cm"/>
      <inkml:brushProperty name="color" value="#FFFFFF"/>
      <inkml:brushProperty name="ignorePressure" value="1"/>
    </inkml:brush>
  </inkml:definitions>
  <inkml:trace contextRef="#ctx0" brushRef="#br0">17 78,'1'-2,"0"1,-1-1,1 1,0 0,0 0,0-1,0 1,0 0,0 0,0 0,0 0,1 0,-1 0,0 0,0 0,1 1,-1-1,1 0,-1 1,1-1,-1 1,1 0,0-1,5-2,31-11,0 0,26-4,-53 15,-5 1,-9 1,-20 1,-34 7,38-1,-1 0,2 1,-1 1,1 1,-5 3,13 0,20-5,28-1,-31-6,66 10,-17-2,45 0,-70-4,-26 2,-20 4,-76 25,62-25,0 1,-25 13,35-12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121D-C337-49AA-A56D-C5EB3053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7531</Words>
  <Characters>42929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POLICY DEVELOPMENT FRAMEWORK</vt:lpstr>
    </vt:vector>
  </TitlesOfParts>
  <Company>Inverclyde Council</Company>
  <LinksUpToDate>false</LinksUpToDate>
  <CharactersWithSpaces>50360</CharactersWithSpaces>
  <SharedDoc>false</SharedDoc>
  <HLinks>
    <vt:vector size="90" baseType="variant">
      <vt:variant>
        <vt:i4>1376349</vt:i4>
      </vt:variant>
      <vt:variant>
        <vt:i4>48</vt:i4>
      </vt:variant>
      <vt:variant>
        <vt:i4>0</vt:i4>
      </vt:variant>
      <vt:variant>
        <vt:i4>5</vt:i4>
      </vt:variant>
      <vt:variant>
        <vt:lpwstr>http://www.inverclyde.gov.uk/community-life-and-leisure/community-planning/community-engagement/</vt:lpwstr>
      </vt:variant>
      <vt:variant>
        <vt:lpwstr/>
      </vt:variant>
      <vt:variant>
        <vt:i4>1114203</vt:i4>
      </vt:variant>
      <vt:variant>
        <vt:i4>45</vt:i4>
      </vt:variant>
      <vt:variant>
        <vt:i4>0</vt:i4>
      </vt:variant>
      <vt:variant>
        <vt:i4>5</vt:i4>
      </vt:variant>
      <vt:variant>
        <vt:lpwstr>http://www.voicescotland.org.uk/</vt:lpwstr>
      </vt:variant>
      <vt:variant>
        <vt:lpwstr/>
      </vt:variant>
      <vt:variant>
        <vt:i4>1179662</vt:i4>
      </vt:variant>
      <vt:variant>
        <vt:i4>42</vt:i4>
      </vt:variant>
      <vt:variant>
        <vt:i4>0</vt:i4>
      </vt:variant>
      <vt:variant>
        <vt:i4>5</vt:i4>
      </vt:variant>
      <vt:variant>
        <vt:lpwstr>http://www.healthscotland.com/documents/1283.aspx</vt:lpwstr>
      </vt:variant>
      <vt:variant>
        <vt:lpwstr/>
      </vt:variant>
      <vt:variant>
        <vt:i4>2228256</vt:i4>
      </vt:variant>
      <vt:variant>
        <vt:i4>39</vt:i4>
      </vt:variant>
      <vt:variant>
        <vt:i4>0</vt:i4>
      </vt:variant>
      <vt:variant>
        <vt:i4>5</vt:i4>
      </vt:variant>
      <vt:variant>
        <vt:lpwstr>http://www.scotland.gov.uk/Publications/2006/09/13104943/1</vt:lpwstr>
      </vt:variant>
      <vt:variant>
        <vt:lpwstr/>
      </vt:variant>
      <vt:variant>
        <vt:i4>1769500</vt:i4>
      </vt:variant>
      <vt:variant>
        <vt:i4>36</vt:i4>
      </vt:variant>
      <vt:variant>
        <vt:i4>0</vt:i4>
      </vt:variant>
      <vt:variant>
        <vt:i4>5</vt:i4>
      </vt:variant>
      <vt:variant>
        <vt:lpwstr>http://www.legislation.gov.uk/asp/2005/15/pdfs/asp_20050015_en.pdf</vt:lpwstr>
      </vt:variant>
      <vt:variant>
        <vt:lpwstr/>
      </vt:variant>
      <vt:variant>
        <vt:i4>7405683</vt:i4>
      </vt:variant>
      <vt:variant>
        <vt:i4>33</vt:i4>
      </vt:variant>
      <vt:variant>
        <vt:i4>0</vt:i4>
      </vt:variant>
      <vt:variant>
        <vt:i4>5</vt:i4>
      </vt:variant>
      <vt:variant>
        <vt:lpwstr>http://www.inverclyde.gov.uk/planning-and-the-environment/green-charter</vt:lpwstr>
      </vt:variant>
      <vt:variant>
        <vt:lpwstr/>
      </vt:variant>
      <vt:variant>
        <vt:i4>131084</vt:i4>
      </vt:variant>
      <vt:variant>
        <vt:i4>30</vt:i4>
      </vt:variant>
      <vt:variant>
        <vt:i4>0</vt:i4>
      </vt:variant>
      <vt:variant>
        <vt:i4>5</vt:i4>
      </vt:variant>
      <vt:variant>
        <vt:lpwstr>http://icon/equality/</vt:lpwstr>
      </vt:variant>
      <vt:variant>
        <vt:lpwstr/>
      </vt:variant>
      <vt:variant>
        <vt:i4>4915274</vt:i4>
      </vt:variant>
      <vt:variant>
        <vt:i4>27</vt:i4>
      </vt:variant>
      <vt:variant>
        <vt:i4>0</vt:i4>
      </vt:variant>
      <vt:variant>
        <vt:i4>5</vt:i4>
      </vt:variant>
      <vt:variant>
        <vt:lpwstr>http://icon/GetAsset.aspx?id=fAAzADkAMwAzAHwAfABGAGEAbABzAGUAfAB8ADAAfAA1</vt:lpwstr>
      </vt:variant>
      <vt:variant>
        <vt:lpwstr/>
      </vt:variant>
      <vt:variant>
        <vt:i4>983066</vt:i4>
      </vt:variant>
      <vt:variant>
        <vt:i4>24</vt:i4>
      </vt:variant>
      <vt:variant>
        <vt:i4>0</vt:i4>
      </vt:variant>
      <vt:variant>
        <vt:i4>5</vt:i4>
      </vt:variant>
      <vt:variant>
        <vt:lpwstr>http://icon/directorates/</vt:lpwstr>
      </vt:variant>
      <vt:variant>
        <vt:lpwstr/>
      </vt:variant>
      <vt:variant>
        <vt:i4>4849693</vt:i4>
      </vt:variant>
      <vt:variant>
        <vt:i4>21</vt:i4>
      </vt:variant>
      <vt:variant>
        <vt:i4>0</vt:i4>
      </vt:variant>
      <vt:variant>
        <vt:i4>5</vt:i4>
      </vt:variant>
      <vt:variant>
        <vt:lpwstr>http://www.inverclyde.gov.uk/council-and-government/community-planning/inverclyde-alliance-single-outcome-agreement-2009-2011</vt:lpwstr>
      </vt:variant>
      <vt:variant>
        <vt:lpwstr/>
      </vt:variant>
      <vt:variant>
        <vt:i4>1114203</vt:i4>
      </vt:variant>
      <vt:variant>
        <vt:i4>15</vt:i4>
      </vt:variant>
      <vt:variant>
        <vt:i4>0</vt:i4>
      </vt:variant>
      <vt:variant>
        <vt:i4>5</vt:i4>
      </vt:variant>
      <vt:variant>
        <vt:lpwstr>http://www.voicescotland.org.uk/</vt:lpwstr>
      </vt:variant>
      <vt:variant>
        <vt:lpwstr/>
      </vt:variant>
      <vt:variant>
        <vt:i4>1179662</vt:i4>
      </vt:variant>
      <vt:variant>
        <vt:i4>12</vt:i4>
      </vt:variant>
      <vt:variant>
        <vt:i4>0</vt:i4>
      </vt:variant>
      <vt:variant>
        <vt:i4>5</vt:i4>
      </vt:variant>
      <vt:variant>
        <vt:lpwstr>http://www.healthscotland.com/documents/1283.aspx</vt:lpwstr>
      </vt:variant>
      <vt:variant>
        <vt:lpwstr/>
      </vt:variant>
      <vt:variant>
        <vt:i4>2228256</vt:i4>
      </vt:variant>
      <vt:variant>
        <vt:i4>9</vt:i4>
      </vt:variant>
      <vt:variant>
        <vt:i4>0</vt:i4>
      </vt:variant>
      <vt:variant>
        <vt:i4>5</vt:i4>
      </vt:variant>
      <vt:variant>
        <vt:lpwstr>http://www.scotland.gov.uk/Publications/2006/09/13104943/1</vt:lpwstr>
      </vt:variant>
      <vt:variant>
        <vt:lpwstr/>
      </vt:variant>
      <vt:variant>
        <vt:i4>7078001</vt:i4>
      </vt:variant>
      <vt:variant>
        <vt:i4>6</vt:i4>
      </vt:variant>
      <vt:variant>
        <vt:i4>0</vt:i4>
      </vt:variant>
      <vt:variant>
        <vt:i4>5</vt:i4>
      </vt:variant>
      <vt:variant>
        <vt:lpwstr>http://www.inverclyde.gov.uk/council-and-government/equality-and-diversity/</vt:lpwstr>
      </vt:variant>
      <vt:variant>
        <vt:lpwstr/>
      </vt:variant>
      <vt:variant>
        <vt:i4>4915274</vt:i4>
      </vt:variant>
      <vt:variant>
        <vt:i4>3</vt:i4>
      </vt:variant>
      <vt:variant>
        <vt:i4>0</vt:i4>
      </vt:variant>
      <vt:variant>
        <vt:i4>5</vt:i4>
      </vt:variant>
      <vt:variant>
        <vt:lpwstr>http://icon/GetAsset.aspx?id=fAAzADkAMwAzAHwAfABGAGEAbABzAGUAfAB8ADAAfAA1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 FRAMEWORK</dc:title>
  <dc:subject/>
  <dc:creator>McKenna, Miriam</dc:creator>
  <cp:keywords/>
  <dc:description/>
  <cp:lastModifiedBy>Louise Jenkins</cp:lastModifiedBy>
  <cp:revision>2</cp:revision>
  <cp:lastPrinted>2019-05-07T12:19:00Z</cp:lastPrinted>
  <dcterms:created xsi:type="dcterms:W3CDTF">2023-01-13T14:09:00Z</dcterms:created>
  <dcterms:modified xsi:type="dcterms:W3CDTF">2023-01-13T14:09:00Z</dcterms:modified>
</cp:coreProperties>
</file>