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B3710" w14:textId="210D9499" w:rsidR="005840A8" w:rsidRDefault="00493AD9" w:rsidP="00B1717B">
      <w:pPr>
        <w:pStyle w:val="Title"/>
      </w:pPr>
      <w:r>
        <w:t>New user access to the ELC Insights Dashboard</w:t>
      </w:r>
    </w:p>
    <w:p w14:paraId="41CC71EF" w14:textId="28864486" w:rsidR="00B1717B" w:rsidRPr="00B1717B" w:rsidRDefault="6A7D3181" w:rsidP="00B1717B">
      <w:pPr>
        <w:pStyle w:val="BodyText"/>
        <w:rPr>
          <w:lang w:val="en-US"/>
        </w:rPr>
      </w:pPr>
      <w:r w:rsidRPr="4AFB2E33">
        <w:rPr>
          <w:lang w:val="en-US"/>
        </w:rPr>
        <w:t xml:space="preserve">Updated: </w:t>
      </w:r>
      <w:r w:rsidR="18A76449" w:rsidRPr="4AFB2E33">
        <w:rPr>
          <w:lang w:val="en-US"/>
        </w:rPr>
        <w:t>02</w:t>
      </w:r>
      <w:r w:rsidRPr="4AFB2E33">
        <w:rPr>
          <w:lang w:val="en-US"/>
        </w:rPr>
        <w:t>/0</w:t>
      </w:r>
      <w:r w:rsidR="4BA95AC9" w:rsidRPr="4AFB2E33">
        <w:rPr>
          <w:lang w:val="en-US"/>
        </w:rPr>
        <w:t>6</w:t>
      </w:r>
      <w:r w:rsidRPr="4AFB2E33">
        <w:rPr>
          <w:lang w:val="en-US"/>
        </w:rPr>
        <w:t>/2025</w:t>
      </w:r>
    </w:p>
    <w:p w14:paraId="4958F279" w14:textId="5838EAAC" w:rsidR="558B114A" w:rsidRDefault="03AA182F" w:rsidP="4AFB2E33">
      <w:pPr>
        <w:pStyle w:val="Heading1"/>
      </w:pPr>
      <w:bookmarkStart w:id="0" w:name="_New_User_Access"/>
      <w:r>
        <w:t>New User Access</w:t>
      </w:r>
      <w:bookmarkEnd w:id="0"/>
    </w:p>
    <w:p w14:paraId="4C4C6654" w14:textId="5E17EB73" w:rsidR="4AFB2E33" w:rsidRDefault="4AFB2E33" w:rsidP="4AFB2E33">
      <w:pPr>
        <w:pStyle w:val="BodyText"/>
      </w:pPr>
    </w:p>
    <w:p w14:paraId="2EEB7A2F" w14:textId="76355A63" w:rsidR="00B1717B" w:rsidRDefault="7DA6BDF2" w:rsidP="4AFB2E33">
      <w:pPr>
        <w:pStyle w:val="ListParagraph"/>
        <w:numPr>
          <w:ilvl w:val="0"/>
          <w:numId w:val="3"/>
        </w:numPr>
        <w:rPr>
          <w:rFonts w:asciiTheme="minorHAnsi" w:hAnsiTheme="minorHAnsi"/>
          <w:sz w:val="24"/>
          <w:szCs w:val="24"/>
        </w:rPr>
      </w:pPr>
      <w:r w:rsidRPr="4AFB2E33">
        <w:rPr>
          <w:rFonts w:asciiTheme="minorHAnsi" w:hAnsiTheme="minorHAnsi"/>
          <w:sz w:val="24"/>
          <w:szCs w:val="24"/>
        </w:rPr>
        <w:t xml:space="preserve">An existing user can request access for </w:t>
      </w:r>
      <w:r w:rsidR="76E68102" w:rsidRPr="4AFB2E33">
        <w:rPr>
          <w:rFonts w:asciiTheme="minorHAnsi" w:hAnsiTheme="minorHAnsi"/>
          <w:sz w:val="24"/>
          <w:szCs w:val="24"/>
        </w:rPr>
        <w:t>colleagues directly involved in ELC service delivery and planning</w:t>
      </w:r>
      <w:r w:rsidRPr="4AFB2E33">
        <w:rPr>
          <w:rFonts w:asciiTheme="minorHAnsi" w:hAnsiTheme="minorHAnsi"/>
          <w:sz w:val="24"/>
          <w:szCs w:val="24"/>
        </w:rPr>
        <w:t xml:space="preserve"> using the Microsoft Form in the ‘</w:t>
      </w:r>
      <w:r w:rsidR="10AB4869" w:rsidRPr="4AFB2E33">
        <w:rPr>
          <w:rFonts w:asciiTheme="minorHAnsi" w:hAnsiTheme="minorHAnsi"/>
          <w:sz w:val="24"/>
          <w:szCs w:val="24"/>
        </w:rPr>
        <w:t>L</w:t>
      </w:r>
      <w:r w:rsidRPr="4AFB2E33">
        <w:rPr>
          <w:rFonts w:asciiTheme="minorHAnsi" w:hAnsiTheme="minorHAnsi"/>
          <w:sz w:val="24"/>
          <w:szCs w:val="24"/>
        </w:rPr>
        <w:t>inks’ section of the tool.</w:t>
      </w:r>
      <w:r w:rsidR="6A7D3181" w:rsidRPr="4AFB2E33">
        <w:rPr>
          <w:rFonts w:asciiTheme="minorHAnsi" w:hAnsiTheme="minorHAnsi"/>
          <w:sz w:val="24"/>
          <w:szCs w:val="24"/>
        </w:rPr>
        <w:t xml:space="preserve"> </w:t>
      </w:r>
    </w:p>
    <w:p w14:paraId="4FD46146" w14:textId="2B0A6525" w:rsidR="00B1717B" w:rsidRDefault="00B1717B" w:rsidP="4AFB2E33">
      <w:pPr>
        <w:pStyle w:val="ListParagraph"/>
        <w:rPr>
          <w:rFonts w:asciiTheme="minorHAnsi" w:hAnsiTheme="minorHAnsi"/>
          <w:sz w:val="24"/>
          <w:szCs w:val="24"/>
        </w:rPr>
      </w:pPr>
      <w:r>
        <w:rPr>
          <w:noProof/>
        </w:rPr>
        <w:drawing>
          <wp:inline distT="0" distB="0" distL="0" distR="0" wp14:anchorId="48D6FF47" wp14:editId="1F5ABE51">
            <wp:extent cx="5943600" cy="2236470"/>
            <wp:effectExtent l="0" t="0" r="0" b="0"/>
            <wp:docPr id="1507444776" name="Picture 1" descr="A screenshot of the dashboard landing page showing the dropdown section under the heading 'Links'. Three items are listed, the first being 'Request or Remove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943600" cy="2236470"/>
                    </a:xfrm>
                    <a:prstGeom prst="rect">
                      <a:avLst/>
                    </a:prstGeom>
                  </pic:spPr>
                </pic:pic>
              </a:graphicData>
            </a:graphic>
          </wp:inline>
        </w:drawing>
      </w:r>
    </w:p>
    <w:p w14:paraId="65B7C1E4" w14:textId="3C94A312" w:rsidR="00493AD9" w:rsidRDefault="00493AD9" w:rsidP="4AFB2E33">
      <w:pPr>
        <w:ind w:left="360"/>
        <w:rPr>
          <w:rFonts w:eastAsiaTheme="minorEastAsia"/>
          <w:sz w:val="24"/>
          <w:szCs w:val="24"/>
        </w:rPr>
      </w:pPr>
    </w:p>
    <w:p w14:paraId="093024B2" w14:textId="6F1B468B" w:rsidR="00493AD9" w:rsidRDefault="7DA6BDF2" w:rsidP="4AFB2E33">
      <w:pPr>
        <w:pStyle w:val="ListParagraph"/>
        <w:numPr>
          <w:ilvl w:val="0"/>
          <w:numId w:val="3"/>
        </w:numPr>
        <w:rPr>
          <w:rFonts w:asciiTheme="minorHAnsi" w:hAnsiTheme="minorHAnsi"/>
          <w:b/>
          <w:bCs/>
          <w:sz w:val="24"/>
          <w:szCs w:val="24"/>
        </w:rPr>
      </w:pPr>
      <w:r w:rsidRPr="4AFB2E33">
        <w:rPr>
          <w:rFonts w:asciiTheme="minorHAnsi" w:hAnsiTheme="minorHAnsi"/>
          <w:sz w:val="24"/>
          <w:szCs w:val="24"/>
        </w:rPr>
        <w:t xml:space="preserve">The Improvement Service </w:t>
      </w:r>
      <w:r w:rsidR="56961747" w:rsidRPr="4AFB2E33">
        <w:rPr>
          <w:rFonts w:asciiTheme="minorHAnsi" w:hAnsiTheme="minorHAnsi"/>
          <w:sz w:val="24"/>
          <w:szCs w:val="24"/>
        </w:rPr>
        <w:t xml:space="preserve">monitors access requests and will manually </w:t>
      </w:r>
      <w:r w:rsidR="6A7D3181" w:rsidRPr="4AFB2E33">
        <w:rPr>
          <w:rFonts w:asciiTheme="minorHAnsi" w:hAnsiTheme="minorHAnsi"/>
          <w:sz w:val="24"/>
          <w:szCs w:val="24"/>
        </w:rPr>
        <w:t>trigger an invitation email</w:t>
      </w:r>
      <w:r w:rsidR="06FD96F4" w:rsidRPr="4AFB2E33">
        <w:rPr>
          <w:rFonts w:asciiTheme="minorHAnsi" w:hAnsiTheme="minorHAnsi"/>
          <w:sz w:val="24"/>
          <w:szCs w:val="24"/>
        </w:rPr>
        <w:t xml:space="preserve"> to the new user</w:t>
      </w:r>
      <w:r w:rsidR="6A990E7B" w:rsidRPr="4AFB2E33">
        <w:rPr>
          <w:rFonts w:asciiTheme="minorHAnsi" w:hAnsiTheme="minorHAnsi"/>
          <w:sz w:val="24"/>
          <w:szCs w:val="24"/>
        </w:rPr>
        <w:t xml:space="preserve"> (see image below)</w:t>
      </w:r>
      <w:r w:rsidR="6A7D3181" w:rsidRPr="4AFB2E33">
        <w:rPr>
          <w:rFonts w:asciiTheme="minorHAnsi" w:hAnsiTheme="minorHAnsi"/>
          <w:sz w:val="24"/>
          <w:szCs w:val="24"/>
        </w:rPr>
        <w:t>. Please follow the link in the email</w:t>
      </w:r>
      <w:r w:rsidR="3C498CBB" w:rsidRPr="4AFB2E33">
        <w:rPr>
          <w:rFonts w:asciiTheme="minorHAnsi" w:hAnsiTheme="minorHAnsi"/>
          <w:sz w:val="24"/>
          <w:szCs w:val="24"/>
        </w:rPr>
        <w:t xml:space="preserve">. If you suspect </w:t>
      </w:r>
      <w:r w:rsidR="2A463479" w:rsidRPr="4AFB2E33">
        <w:rPr>
          <w:rFonts w:asciiTheme="minorHAnsi" w:hAnsiTheme="minorHAnsi"/>
          <w:sz w:val="24"/>
          <w:szCs w:val="24"/>
        </w:rPr>
        <w:t>the email</w:t>
      </w:r>
      <w:r w:rsidR="3C498CBB" w:rsidRPr="4AFB2E33">
        <w:rPr>
          <w:rFonts w:asciiTheme="minorHAnsi" w:hAnsiTheme="minorHAnsi"/>
          <w:sz w:val="24"/>
          <w:szCs w:val="24"/>
        </w:rPr>
        <w:t xml:space="preserve"> has been lost or blocked, then the Improvement Service can email this link to you directly. </w:t>
      </w:r>
      <w:r w:rsidR="3C498CBB" w:rsidRPr="4AFB2E33">
        <w:rPr>
          <w:rFonts w:asciiTheme="minorHAnsi" w:hAnsiTheme="minorHAnsi"/>
          <w:b/>
          <w:bCs/>
          <w:sz w:val="24"/>
          <w:szCs w:val="24"/>
        </w:rPr>
        <w:t>D</w:t>
      </w:r>
      <w:r w:rsidR="6A7D3181" w:rsidRPr="4AFB2E33">
        <w:rPr>
          <w:rFonts w:asciiTheme="minorHAnsi" w:hAnsiTheme="minorHAnsi"/>
          <w:b/>
          <w:bCs/>
          <w:sz w:val="24"/>
          <w:szCs w:val="24"/>
        </w:rPr>
        <w:t>o not attempt to access the tool</w:t>
      </w:r>
      <w:r w:rsidR="2C6BBB6D" w:rsidRPr="4AFB2E33">
        <w:rPr>
          <w:rFonts w:asciiTheme="minorHAnsi" w:hAnsiTheme="minorHAnsi"/>
          <w:b/>
          <w:bCs/>
          <w:sz w:val="24"/>
          <w:szCs w:val="24"/>
        </w:rPr>
        <w:t xml:space="preserve"> or sign up</w:t>
      </w:r>
      <w:r w:rsidR="6A7D3181" w:rsidRPr="4AFB2E33">
        <w:rPr>
          <w:rFonts w:asciiTheme="minorHAnsi" w:hAnsiTheme="minorHAnsi"/>
          <w:b/>
          <w:bCs/>
          <w:sz w:val="24"/>
          <w:szCs w:val="24"/>
        </w:rPr>
        <w:t xml:space="preserve"> using a </w:t>
      </w:r>
      <w:r w:rsidR="2C6BBB6D" w:rsidRPr="4AFB2E33">
        <w:rPr>
          <w:rFonts w:asciiTheme="minorHAnsi" w:hAnsiTheme="minorHAnsi"/>
          <w:b/>
          <w:bCs/>
          <w:sz w:val="24"/>
          <w:szCs w:val="24"/>
        </w:rPr>
        <w:t xml:space="preserve">dashboard </w:t>
      </w:r>
      <w:r w:rsidR="6A7D3181" w:rsidRPr="4AFB2E33">
        <w:rPr>
          <w:rFonts w:asciiTheme="minorHAnsi" w:hAnsiTheme="minorHAnsi"/>
          <w:b/>
          <w:bCs/>
          <w:sz w:val="24"/>
          <w:szCs w:val="24"/>
        </w:rPr>
        <w:t>link from a colleague</w:t>
      </w:r>
      <w:r w:rsidR="2F52C547" w:rsidRPr="4AFB2E33">
        <w:rPr>
          <w:rFonts w:asciiTheme="minorHAnsi" w:hAnsiTheme="minorHAnsi"/>
          <w:b/>
          <w:bCs/>
          <w:sz w:val="24"/>
          <w:szCs w:val="24"/>
        </w:rPr>
        <w:t xml:space="preserve">, this will result in a failed log-in. In the event this has occurred, go to </w:t>
      </w:r>
      <w:hyperlink w:anchor="_Initial_troubleshooting">
        <w:r w:rsidR="2F52C547" w:rsidRPr="4AFB2E33">
          <w:rPr>
            <w:rStyle w:val="Hyperlink"/>
            <w:rFonts w:asciiTheme="minorHAnsi" w:hAnsiTheme="minorHAnsi"/>
            <w:b/>
            <w:bCs/>
            <w:sz w:val="24"/>
            <w:szCs w:val="24"/>
          </w:rPr>
          <w:t xml:space="preserve">Initial </w:t>
        </w:r>
        <w:r w:rsidR="647450BB" w:rsidRPr="4AFB2E33">
          <w:rPr>
            <w:rStyle w:val="Hyperlink"/>
            <w:rFonts w:asciiTheme="minorHAnsi" w:hAnsiTheme="minorHAnsi"/>
            <w:b/>
            <w:bCs/>
            <w:sz w:val="24"/>
            <w:szCs w:val="24"/>
          </w:rPr>
          <w:t>Troubleshooting</w:t>
        </w:r>
      </w:hyperlink>
      <w:r w:rsidR="647450BB" w:rsidRPr="4AFB2E33">
        <w:rPr>
          <w:rFonts w:asciiTheme="minorHAnsi" w:hAnsiTheme="minorHAnsi"/>
          <w:b/>
          <w:bCs/>
          <w:sz w:val="24"/>
          <w:szCs w:val="24"/>
        </w:rPr>
        <w:t>.</w:t>
      </w:r>
      <w:r w:rsidR="2C6BBB6D" w:rsidRPr="4AFB2E33">
        <w:rPr>
          <w:rFonts w:asciiTheme="minorHAnsi" w:hAnsiTheme="minorHAnsi"/>
          <w:b/>
          <w:bCs/>
          <w:sz w:val="24"/>
          <w:szCs w:val="24"/>
        </w:rPr>
        <w:t xml:space="preserve"> </w:t>
      </w:r>
    </w:p>
    <w:p w14:paraId="5908DD0E" w14:textId="7D5E021C" w:rsidR="0E182CD9" w:rsidRDefault="191A7CEB" w:rsidP="4AFB2E33">
      <w:pPr>
        <w:ind w:left="720"/>
        <w:rPr>
          <w:rFonts w:eastAsiaTheme="minorEastAsia"/>
          <w:sz w:val="24"/>
          <w:szCs w:val="24"/>
        </w:rPr>
      </w:pPr>
      <w:r>
        <w:rPr>
          <w:noProof/>
        </w:rPr>
        <w:lastRenderedPageBreak/>
        <w:drawing>
          <wp:inline distT="0" distB="0" distL="0" distR="0" wp14:anchorId="67B3FAAB" wp14:editId="7351A97D">
            <wp:extent cx="4712301" cy="2600325"/>
            <wp:effectExtent l="38100" t="38100" r="88900" b="85725"/>
            <wp:docPr id="2024618135" name="Picture 1" descr="A screenshot of the automated email which is sent to new users to give them access to the dashboard. It reads: &quot;The Improvement Service has invited you to access an application on shinyapps.io. By clicking on the link below, you can join the application that has been shared with yo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712301" cy="2600325"/>
                    </a:xfrm>
                    <a:prstGeom prst="rect">
                      <a:avLst/>
                    </a:prstGeom>
                    <a:ln>
                      <a:noFill/>
                    </a:ln>
                    <a:effectLst>
                      <a:outerShdw blurRad="50800" dist="38100" dir="2700000" algn="tl" rotWithShape="0">
                        <a:prstClr val="black">
                          <a:alpha val="40000"/>
                        </a:prstClr>
                      </a:outerShdw>
                    </a:effectLst>
                  </pic:spPr>
                </pic:pic>
              </a:graphicData>
            </a:graphic>
          </wp:inline>
        </w:drawing>
      </w:r>
    </w:p>
    <w:p w14:paraId="28C7FBD6" w14:textId="7D40DE14" w:rsidR="00493AD9" w:rsidRDefault="00493AD9" w:rsidP="4AFB2E33">
      <w:pPr>
        <w:pStyle w:val="ListParagraph"/>
        <w:rPr>
          <w:rFonts w:asciiTheme="minorHAnsi" w:hAnsiTheme="minorHAnsi"/>
          <w:sz w:val="24"/>
          <w:szCs w:val="24"/>
        </w:rPr>
      </w:pPr>
    </w:p>
    <w:p w14:paraId="5F0DE5D8" w14:textId="4DFDC574" w:rsidR="00B1717B" w:rsidRDefault="00B1717B" w:rsidP="4AFB2E33">
      <w:pPr>
        <w:rPr>
          <w:rFonts w:eastAsiaTheme="minorEastAsia"/>
          <w:sz w:val="24"/>
          <w:szCs w:val="24"/>
        </w:rPr>
      </w:pPr>
    </w:p>
    <w:p w14:paraId="72E929AD" w14:textId="0768498F" w:rsidR="00B1717B" w:rsidRDefault="00B1717B" w:rsidP="4AFB2E33">
      <w:pPr>
        <w:pStyle w:val="ListParagraph"/>
        <w:rPr>
          <w:rFonts w:asciiTheme="minorHAnsi" w:hAnsiTheme="minorHAnsi"/>
          <w:sz w:val="24"/>
          <w:szCs w:val="24"/>
        </w:rPr>
      </w:pPr>
    </w:p>
    <w:p w14:paraId="3865539E" w14:textId="5E27F940" w:rsidR="00493AD9" w:rsidRDefault="058AE17E" w:rsidP="4AFB2E33">
      <w:pPr>
        <w:pStyle w:val="ListParagraph"/>
        <w:numPr>
          <w:ilvl w:val="0"/>
          <w:numId w:val="3"/>
        </w:numPr>
        <w:rPr>
          <w:rFonts w:asciiTheme="minorHAnsi" w:hAnsiTheme="minorHAnsi"/>
          <w:sz w:val="24"/>
          <w:szCs w:val="24"/>
        </w:rPr>
      </w:pPr>
      <w:r w:rsidRPr="4AFB2E33">
        <w:rPr>
          <w:rFonts w:asciiTheme="minorHAnsi" w:hAnsiTheme="minorHAnsi"/>
          <w:sz w:val="24"/>
          <w:szCs w:val="24"/>
        </w:rPr>
        <w:t>Click</w:t>
      </w:r>
      <w:r w:rsidR="7DA6BDF2" w:rsidRPr="4AFB2E33">
        <w:rPr>
          <w:rFonts w:asciiTheme="minorHAnsi" w:hAnsiTheme="minorHAnsi"/>
          <w:sz w:val="24"/>
          <w:szCs w:val="24"/>
        </w:rPr>
        <w:t xml:space="preserve"> ‘</w:t>
      </w:r>
      <w:r w:rsidR="36007B7D" w:rsidRPr="4AFB2E33">
        <w:rPr>
          <w:rFonts w:asciiTheme="minorHAnsi" w:hAnsiTheme="minorHAnsi"/>
          <w:b/>
          <w:bCs/>
          <w:sz w:val="24"/>
          <w:szCs w:val="24"/>
        </w:rPr>
        <w:t>S</w:t>
      </w:r>
      <w:r w:rsidR="7DA6BDF2" w:rsidRPr="4AFB2E33">
        <w:rPr>
          <w:rFonts w:asciiTheme="minorHAnsi" w:hAnsiTheme="minorHAnsi"/>
          <w:b/>
          <w:bCs/>
          <w:sz w:val="24"/>
          <w:szCs w:val="24"/>
        </w:rPr>
        <w:t xml:space="preserve">ign </w:t>
      </w:r>
      <w:r w:rsidR="372EEC89" w:rsidRPr="4AFB2E33">
        <w:rPr>
          <w:rFonts w:asciiTheme="minorHAnsi" w:hAnsiTheme="minorHAnsi"/>
          <w:b/>
          <w:bCs/>
          <w:sz w:val="24"/>
          <w:szCs w:val="24"/>
        </w:rPr>
        <w:t>U</w:t>
      </w:r>
      <w:r w:rsidR="7DA6BDF2" w:rsidRPr="4AFB2E33">
        <w:rPr>
          <w:rFonts w:asciiTheme="minorHAnsi" w:hAnsiTheme="minorHAnsi"/>
          <w:b/>
          <w:bCs/>
          <w:sz w:val="24"/>
          <w:szCs w:val="24"/>
        </w:rPr>
        <w:t>p</w:t>
      </w:r>
      <w:r w:rsidR="7DA6BDF2" w:rsidRPr="4AFB2E33">
        <w:rPr>
          <w:rFonts w:asciiTheme="minorHAnsi" w:hAnsiTheme="minorHAnsi"/>
          <w:sz w:val="24"/>
          <w:szCs w:val="24"/>
        </w:rPr>
        <w:t xml:space="preserve">’ and set up </w:t>
      </w:r>
      <w:r w:rsidR="6A7D3181" w:rsidRPr="4AFB2E33">
        <w:rPr>
          <w:rFonts w:asciiTheme="minorHAnsi" w:hAnsiTheme="minorHAnsi"/>
          <w:sz w:val="24"/>
          <w:szCs w:val="24"/>
        </w:rPr>
        <w:t xml:space="preserve">a </w:t>
      </w:r>
      <w:proofErr w:type="spellStart"/>
      <w:r w:rsidR="6A7D3181" w:rsidRPr="4AFB2E33">
        <w:rPr>
          <w:rFonts w:asciiTheme="minorHAnsi" w:hAnsiTheme="minorHAnsi"/>
          <w:i/>
          <w:iCs/>
          <w:sz w:val="24"/>
          <w:szCs w:val="24"/>
        </w:rPr>
        <w:t>ShinyApps</w:t>
      </w:r>
      <w:proofErr w:type="spellEnd"/>
      <w:r w:rsidR="7DA6BDF2" w:rsidRPr="4AFB2E33">
        <w:rPr>
          <w:rFonts w:asciiTheme="minorHAnsi" w:hAnsiTheme="minorHAnsi"/>
          <w:sz w:val="24"/>
          <w:szCs w:val="24"/>
        </w:rPr>
        <w:t xml:space="preserve"> account using </w:t>
      </w:r>
      <w:r w:rsidR="02BC7DE0" w:rsidRPr="4AFB2E33">
        <w:rPr>
          <w:rFonts w:asciiTheme="minorHAnsi" w:hAnsiTheme="minorHAnsi"/>
          <w:sz w:val="24"/>
          <w:szCs w:val="24"/>
        </w:rPr>
        <w:t>you</w:t>
      </w:r>
      <w:r w:rsidR="7DA6BDF2" w:rsidRPr="4AFB2E33">
        <w:rPr>
          <w:rFonts w:asciiTheme="minorHAnsi" w:hAnsiTheme="minorHAnsi"/>
          <w:sz w:val="24"/>
          <w:szCs w:val="24"/>
        </w:rPr>
        <w:t xml:space="preserve">r work email address. </w:t>
      </w:r>
      <w:r w:rsidR="44A89CD6" w:rsidRPr="4AFB2E33">
        <w:rPr>
          <w:rFonts w:asciiTheme="minorHAnsi" w:hAnsiTheme="minorHAnsi"/>
          <w:sz w:val="24"/>
          <w:szCs w:val="24"/>
        </w:rPr>
        <w:t xml:space="preserve">Approved email domains are: </w:t>
      </w:r>
    </w:p>
    <w:p w14:paraId="5072355F" w14:textId="34A8E33B" w:rsidR="0963FDFB" w:rsidRDefault="0963FDFB" w:rsidP="4AFB2E33">
      <w:pPr>
        <w:ind w:left="720"/>
        <w:rPr>
          <w:rFonts w:eastAsiaTheme="minorEastAsia"/>
          <w:sz w:val="24"/>
          <w:szCs w:val="24"/>
        </w:rPr>
      </w:pPr>
      <w:r w:rsidRPr="4AFB2E33">
        <w:rPr>
          <w:rFonts w:eastAsiaTheme="minorEastAsia"/>
          <w:color w:val="616161"/>
          <w:sz w:val="24"/>
          <w:szCs w:val="24"/>
        </w:rPr>
        <w:t>@</w:t>
      </w:r>
      <w:hyperlink r:id="rId10">
        <w:r w:rsidRPr="4AFB2E33">
          <w:rPr>
            <w:rStyle w:val="Hyperlink"/>
            <w:rFonts w:eastAsiaTheme="minorEastAsia"/>
            <w:sz w:val="24"/>
            <w:szCs w:val="24"/>
          </w:rPr>
          <w:t>aberdeencity.gov.uk</w:t>
        </w:r>
      </w:hyperlink>
      <w:r w:rsidRPr="4AFB2E33">
        <w:rPr>
          <w:rFonts w:eastAsiaTheme="minorEastAsia"/>
          <w:color w:val="616161"/>
          <w:sz w:val="24"/>
          <w:szCs w:val="24"/>
        </w:rPr>
        <w:t>, @</w:t>
      </w:r>
      <w:hyperlink r:id="rId11">
        <w:r w:rsidRPr="4AFB2E33">
          <w:rPr>
            <w:rStyle w:val="Hyperlink"/>
            <w:rFonts w:eastAsiaTheme="minorEastAsia"/>
            <w:sz w:val="24"/>
            <w:szCs w:val="24"/>
          </w:rPr>
          <w:t>aberdeenshire.gov.uk</w:t>
        </w:r>
      </w:hyperlink>
      <w:r w:rsidRPr="4AFB2E33">
        <w:rPr>
          <w:rFonts w:eastAsiaTheme="minorEastAsia"/>
          <w:color w:val="616161"/>
          <w:sz w:val="24"/>
          <w:szCs w:val="24"/>
        </w:rPr>
        <w:t>, @</w:t>
      </w:r>
      <w:hyperlink r:id="rId12">
        <w:r w:rsidRPr="4AFB2E33">
          <w:rPr>
            <w:rStyle w:val="Hyperlink"/>
            <w:rFonts w:eastAsiaTheme="minorEastAsia"/>
            <w:sz w:val="24"/>
            <w:szCs w:val="24"/>
          </w:rPr>
          <w:t>angus.gov.uk</w:t>
        </w:r>
      </w:hyperlink>
      <w:r w:rsidRPr="4AFB2E33">
        <w:rPr>
          <w:rFonts w:eastAsiaTheme="minorEastAsia"/>
          <w:color w:val="616161"/>
          <w:sz w:val="24"/>
          <w:szCs w:val="24"/>
        </w:rPr>
        <w:t>, @</w:t>
      </w:r>
      <w:hyperlink r:id="rId13">
        <w:r w:rsidRPr="4AFB2E33">
          <w:rPr>
            <w:rStyle w:val="Hyperlink"/>
            <w:rFonts w:eastAsiaTheme="minorEastAsia"/>
            <w:sz w:val="24"/>
            <w:szCs w:val="24"/>
          </w:rPr>
          <w:t>argyll-bute.gov.uk</w:t>
        </w:r>
      </w:hyperlink>
      <w:r w:rsidRPr="4AFB2E33">
        <w:rPr>
          <w:rFonts w:eastAsiaTheme="minorEastAsia"/>
          <w:color w:val="616161"/>
          <w:sz w:val="24"/>
          <w:szCs w:val="24"/>
        </w:rPr>
        <w:t>, @</w:t>
      </w:r>
      <w:hyperlink r:id="rId14">
        <w:r w:rsidRPr="4AFB2E33">
          <w:rPr>
            <w:rStyle w:val="Hyperlink"/>
            <w:rFonts w:eastAsiaTheme="minorEastAsia"/>
            <w:sz w:val="24"/>
            <w:szCs w:val="24"/>
          </w:rPr>
          <w:t>edinburgh.gov.uk</w:t>
        </w:r>
      </w:hyperlink>
      <w:r w:rsidRPr="4AFB2E33">
        <w:rPr>
          <w:rFonts w:eastAsiaTheme="minorEastAsia"/>
          <w:color w:val="616161"/>
          <w:sz w:val="24"/>
          <w:szCs w:val="24"/>
        </w:rPr>
        <w:t>, @</w:t>
      </w:r>
      <w:hyperlink r:id="rId15">
        <w:r w:rsidRPr="4AFB2E33">
          <w:rPr>
            <w:rStyle w:val="Hyperlink"/>
            <w:rFonts w:eastAsiaTheme="minorEastAsia"/>
            <w:sz w:val="24"/>
            <w:szCs w:val="24"/>
          </w:rPr>
          <w:t>clacks.gov.uk</w:t>
        </w:r>
      </w:hyperlink>
      <w:r w:rsidRPr="4AFB2E33">
        <w:rPr>
          <w:rFonts w:eastAsiaTheme="minorEastAsia"/>
          <w:color w:val="616161"/>
          <w:sz w:val="24"/>
          <w:szCs w:val="24"/>
        </w:rPr>
        <w:t>, @</w:t>
      </w:r>
      <w:hyperlink r:id="rId16">
        <w:r w:rsidRPr="4AFB2E33">
          <w:rPr>
            <w:rStyle w:val="Hyperlink"/>
            <w:rFonts w:eastAsiaTheme="minorEastAsia"/>
            <w:sz w:val="24"/>
            <w:szCs w:val="24"/>
          </w:rPr>
          <w:t>cne-siar.gov.uk</w:t>
        </w:r>
      </w:hyperlink>
      <w:r w:rsidRPr="4AFB2E33">
        <w:rPr>
          <w:rFonts w:eastAsiaTheme="minorEastAsia"/>
          <w:color w:val="616161"/>
          <w:sz w:val="24"/>
          <w:szCs w:val="24"/>
        </w:rPr>
        <w:t>, @</w:t>
      </w:r>
      <w:hyperlink r:id="rId17">
        <w:r w:rsidRPr="4AFB2E33">
          <w:rPr>
            <w:rStyle w:val="Hyperlink"/>
            <w:rFonts w:eastAsiaTheme="minorEastAsia"/>
            <w:sz w:val="24"/>
            <w:szCs w:val="24"/>
          </w:rPr>
          <w:t>dumgal.gov.uk</w:t>
        </w:r>
      </w:hyperlink>
      <w:r w:rsidRPr="4AFB2E33">
        <w:rPr>
          <w:rFonts w:eastAsiaTheme="minorEastAsia"/>
          <w:color w:val="616161"/>
          <w:sz w:val="24"/>
          <w:szCs w:val="24"/>
        </w:rPr>
        <w:t>, @</w:t>
      </w:r>
      <w:hyperlink r:id="rId18">
        <w:r w:rsidRPr="4AFB2E33">
          <w:rPr>
            <w:rStyle w:val="Hyperlink"/>
            <w:rFonts w:eastAsiaTheme="minorEastAsia"/>
            <w:sz w:val="24"/>
            <w:szCs w:val="24"/>
          </w:rPr>
          <w:t>dundeecity.gov.uk</w:t>
        </w:r>
      </w:hyperlink>
      <w:r w:rsidRPr="4AFB2E33">
        <w:rPr>
          <w:rFonts w:eastAsiaTheme="minorEastAsia"/>
          <w:color w:val="616161"/>
          <w:sz w:val="24"/>
          <w:szCs w:val="24"/>
        </w:rPr>
        <w:t>, @</w:t>
      </w:r>
      <w:hyperlink r:id="rId19">
        <w:r w:rsidRPr="4AFB2E33">
          <w:rPr>
            <w:rStyle w:val="Hyperlink"/>
            <w:rFonts w:eastAsiaTheme="minorEastAsia"/>
            <w:sz w:val="24"/>
            <w:szCs w:val="24"/>
          </w:rPr>
          <w:t>east-ayrshire.gov.uk</w:t>
        </w:r>
      </w:hyperlink>
      <w:r w:rsidRPr="4AFB2E33">
        <w:rPr>
          <w:rFonts w:eastAsiaTheme="minorEastAsia"/>
          <w:color w:val="616161"/>
          <w:sz w:val="24"/>
          <w:szCs w:val="24"/>
        </w:rPr>
        <w:t>, @</w:t>
      </w:r>
      <w:hyperlink r:id="rId20">
        <w:r w:rsidRPr="4AFB2E33">
          <w:rPr>
            <w:rStyle w:val="Hyperlink"/>
            <w:rFonts w:eastAsiaTheme="minorEastAsia"/>
            <w:sz w:val="24"/>
            <w:szCs w:val="24"/>
          </w:rPr>
          <w:t>eastdunbarton.gov.uk</w:t>
        </w:r>
      </w:hyperlink>
      <w:r w:rsidRPr="4AFB2E33">
        <w:rPr>
          <w:rFonts w:eastAsiaTheme="minorEastAsia"/>
          <w:color w:val="616161"/>
          <w:sz w:val="24"/>
          <w:szCs w:val="24"/>
        </w:rPr>
        <w:t>, @</w:t>
      </w:r>
      <w:hyperlink r:id="rId21">
        <w:r w:rsidRPr="4AFB2E33">
          <w:rPr>
            <w:rStyle w:val="Hyperlink"/>
            <w:rFonts w:eastAsiaTheme="minorEastAsia"/>
            <w:sz w:val="24"/>
            <w:szCs w:val="24"/>
          </w:rPr>
          <w:t>eastlothian.gov.uk</w:t>
        </w:r>
      </w:hyperlink>
      <w:r w:rsidRPr="4AFB2E33">
        <w:rPr>
          <w:rFonts w:eastAsiaTheme="minorEastAsia"/>
          <w:color w:val="616161"/>
          <w:sz w:val="24"/>
          <w:szCs w:val="24"/>
        </w:rPr>
        <w:t>, @</w:t>
      </w:r>
      <w:hyperlink r:id="rId22">
        <w:r w:rsidRPr="4AFB2E33">
          <w:rPr>
            <w:rStyle w:val="Hyperlink"/>
            <w:rFonts w:eastAsiaTheme="minorEastAsia"/>
            <w:sz w:val="24"/>
            <w:szCs w:val="24"/>
          </w:rPr>
          <w:t>eastrenfrewshire.gov.uk</w:t>
        </w:r>
      </w:hyperlink>
      <w:r w:rsidRPr="4AFB2E33">
        <w:rPr>
          <w:rFonts w:eastAsiaTheme="minorEastAsia"/>
          <w:color w:val="616161"/>
          <w:sz w:val="24"/>
          <w:szCs w:val="24"/>
        </w:rPr>
        <w:t>, @</w:t>
      </w:r>
      <w:hyperlink r:id="rId23">
        <w:r w:rsidRPr="4AFB2E33">
          <w:rPr>
            <w:rStyle w:val="Hyperlink"/>
            <w:rFonts w:eastAsiaTheme="minorEastAsia"/>
            <w:sz w:val="24"/>
            <w:szCs w:val="24"/>
          </w:rPr>
          <w:t>falkirk.gov.uk</w:t>
        </w:r>
      </w:hyperlink>
      <w:r w:rsidRPr="4AFB2E33">
        <w:rPr>
          <w:rFonts w:eastAsiaTheme="minorEastAsia"/>
          <w:color w:val="616161"/>
          <w:sz w:val="24"/>
          <w:szCs w:val="24"/>
        </w:rPr>
        <w:t>, @</w:t>
      </w:r>
      <w:hyperlink r:id="rId24">
        <w:r w:rsidRPr="4AFB2E33">
          <w:rPr>
            <w:rStyle w:val="Hyperlink"/>
            <w:rFonts w:eastAsiaTheme="minorEastAsia"/>
            <w:sz w:val="24"/>
            <w:szCs w:val="24"/>
          </w:rPr>
          <w:t>fife.gov.uk</w:t>
        </w:r>
      </w:hyperlink>
      <w:r w:rsidRPr="4AFB2E33">
        <w:rPr>
          <w:rFonts w:eastAsiaTheme="minorEastAsia"/>
          <w:color w:val="616161"/>
          <w:sz w:val="24"/>
          <w:szCs w:val="24"/>
        </w:rPr>
        <w:t>, @</w:t>
      </w:r>
      <w:hyperlink r:id="rId25">
        <w:r w:rsidRPr="4AFB2E33">
          <w:rPr>
            <w:rStyle w:val="Hyperlink"/>
            <w:rFonts w:eastAsiaTheme="minorEastAsia"/>
            <w:sz w:val="24"/>
            <w:szCs w:val="24"/>
          </w:rPr>
          <w:t>glasgow.gov.uk</w:t>
        </w:r>
      </w:hyperlink>
      <w:r w:rsidRPr="4AFB2E33">
        <w:rPr>
          <w:rFonts w:eastAsiaTheme="minorEastAsia"/>
          <w:color w:val="616161"/>
          <w:sz w:val="24"/>
          <w:szCs w:val="24"/>
        </w:rPr>
        <w:t>, @</w:t>
      </w:r>
      <w:hyperlink r:id="rId26">
        <w:r w:rsidRPr="4AFB2E33">
          <w:rPr>
            <w:rStyle w:val="Hyperlink"/>
            <w:rFonts w:eastAsiaTheme="minorEastAsia"/>
            <w:sz w:val="24"/>
            <w:szCs w:val="24"/>
          </w:rPr>
          <w:t>highland.gov.uk</w:t>
        </w:r>
      </w:hyperlink>
      <w:r w:rsidRPr="4AFB2E33">
        <w:rPr>
          <w:rFonts w:eastAsiaTheme="minorEastAsia"/>
          <w:color w:val="616161"/>
          <w:sz w:val="24"/>
          <w:szCs w:val="24"/>
        </w:rPr>
        <w:t>, @</w:t>
      </w:r>
      <w:hyperlink r:id="rId27">
        <w:r w:rsidRPr="4AFB2E33">
          <w:rPr>
            <w:rStyle w:val="Hyperlink"/>
            <w:rFonts w:eastAsiaTheme="minorEastAsia"/>
            <w:sz w:val="24"/>
            <w:szCs w:val="24"/>
          </w:rPr>
          <w:t>inverclyde.gov.uk</w:t>
        </w:r>
      </w:hyperlink>
      <w:r w:rsidRPr="4AFB2E33">
        <w:rPr>
          <w:rFonts w:eastAsiaTheme="minorEastAsia"/>
          <w:color w:val="616161"/>
          <w:sz w:val="24"/>
          <w:szCs w:val="24"/>
        </w:rPr>
        <w:t>, @</w:t>
      </w:r>
      <w:hyperlink r:id="rId28">
        <w:r w:rsidRPr="4AFB2E33">
          <w:rPr>
            <w:rStyle w:val="Hyperlink"/>
            <w:rFonts w:eastAsiaTheme="minorEastAsia"/>
            <w:sz w:val="24"/>
            <w:szCs w:val="24"/>
          </w:rPr>
          <w:t>midlothian.gov.uk</w:t>
        </w:r>
      </w:hyperlink>
      <w:r w:rsidRPr="4AFB2E33">
        <w:rPr>
          <w:rFonts w:eastAsiaTheme="minorEastAsia"/>
          <w:color w:val="616161"/>
          <w:sz w:val="24"/>
          <w:szCs w:val="24"/>
        </w:rPr>
        <w:t>, @</w:t>
      </w:r>
      <w:hyperlink r:id="rId29">
        <w:r w:rsidRPr="4AFB2E33">
          <w:rPr>
            <w:rStyle w:val="Hyperlink"/>
            <w:rFonts w:eastAsiaTheme="minorEastAsia"/>
            <w:sz w:val="24"/>
            <w:szCs w:val="24"/>
          </w:rPr>
          <w:t>moray.gov.uk</w:t>
        </w:r>
      </w:hyperlink>
      <w:r w:rsidRPr="4AFB2E33">
        <w:rPr>
          <w:rFonts w:eastAsiaTheme="minorEastAsia"/>
          <w:color w:val="616161"/>
          <w:sz w:val="24"/>
          <w:szCs w:val="24"/>
        </w:rPr>
        <w:t>, @</w:t>
      </w:r>
      <w:hyperlink r:id="rId30">
        <w:r w:rsidRPr="4AFB2E33">
          <w:rPr>
            <w:rStyle w:val="Hyperlink"/>
            <w:rFonts w:eastAsiaTheme="minorEastAsia"/>
            <w:sz w:val="24"/>
            <w:szCs w:val="24"/>
          </w:rPr>
          <w:t>north-ayrshire.gov.uk</w:t>
        </w:r>
      </w:hyperlink>
      <w:r w:rsidRPr="4AFB2E33">
        <w:rPr>
          <w:rFonts w:eastAsiaTheme="minorEastAsia"/>
          <w:color w:val="616161"/>
          <w:sz w:val="24"/>
          <w:szCs w:val="24"/>
        </w:rPr>
        <w:t>, @</w:t>
      </w:r>
      <w:hyperlink r:id="rId31">
        <w:r w:rsidRPr="4AFB2E33">
          <w:rPr>
            <w:rStyle w:val="Hyperlink"/>
            <w:rFonts w:eastAsiaTheme="minorEastAsia"/>
            <w:sz w:val="24"/>
            <w:szCs w:val="24"/>
          </w:rPr>
          <w:t>northlan.gov.uk</w:t>
        </w:r>
      </w:hyperlink>
      <w:r w:rsidRPr="4AFB2E33">
        <w:rPr>
          <w:rFonts w:eastAsiaTheme="minorEastAsia"/>
          <w:color w:val="616161"/>
          <w:sz w:val="24"/>
          <w:szCs w:val="24"/>
        </w:rPr>
        <w:t>, @</w:t>
      </w:r>
      <w:hyperlink r:id="rId32">
        <w:r w:rsidRPr="4AFB2E33">
          <w:rPr>
            <w:rStyle w:val="Hyperlink"/>
            <w:rFonts w:eastAsiaTheme="minorEastAsia"/>
            <w:sz w:val="24"/>
            <w:szCs w:val="24"/>
          </w:rPr>
          <w:t>glow.orkneyschools.org.uk</w:t>
        </w:r>
      </w:hyperlink>
      <w:r w:rsidRPr="4AFB2E33">
        <w:rPr>
          <w:rFonts w:eastAsiaTheme="minorEastAsia"/>
          <w:color w:val="616161"/>
          <w:sz w:val="24"/>
          <w:szCs w:val="24"/>
        </w:rPr>
        <w:t>, @</w:t>
      </w:r>
      <w:hyperlink r:id="rId33">
        <w:r w:rsidRPr="4AFB2E33">
          <w:rPr>
            <w:rStyle w:val="Hyperlink"/>
            <w:rFonts w:eastAsiaTheme="minorEastAsia"/>
            <w:sz w:val="24"/>
            <w:szCs w:val="24"/>
          </w:rPr>
          <w:t>orkney.gov.uk</w:t>
        </w:r>
      </w:hyperlink>
      <w:r w:rsidRPr="4AFB2E33">
        <w:rPr>
          <w:rFonts w:eastAsiaTheme="minorEastAsia"/>
          <w:color w:val="616161"/>
          <w:sz w:val="24"/>
          <w:szCs w:val="24"/>
        </w:rPr>
        <w:t>, @</w:t>
      </w:r>
      <w:hyperlink r:id="rId34">
        <w:r w:rsidRPr="4AFB2E33">
          <w:rPr>
            <w:rStyle w:val="Hyperlink"/>
            <w:rFonts w:eastAsiaTheme="minorEastAsia"/>
            <w:sz w:val="24"/>
            <w:szCs w:val="24"/>
          </w:rPr>
          <w:t>pkc.gov.uk</w:t>
        </w:r>
      </w:hyperlink>
      <w:r w:rsidRPr="4AFB2E33">
        <w:rPr>
          <w:rFonts w:eastAsiaTheme="minorEastAsia"/>
          <w:color w:val="616161"/>
          <w:sz w:val="24"/>
          <w:szCs w:val="24"/>
        </w:rPr>
        <w:t>, @</w:t>
      </w:r>
      <w:hyperlink r:id="rId35">
        <w:r w:rsidRPr="4AFB2E33">
          <w:rPr>
            <w:rStyle w:val="Hyperlink"/>
            <w:rFonts w:eastAsiaTheme="minorEastAsia"/>
            <w:sz w:val="24"/>
            <w:szCs w:val="24"/>
          </w:rPr>
          <w:t>renfrewshire.gov.uk</w:t>
        </w:r>
      </w:hyperlink>
      <w:r w:rsidRPr="4AFB2E33">
        <w:rPr>
          <w:rFonts w:eastAsiaTheme="minorEastAsia"/>
          <w:color w:val="616161"/>
          <w:sz w:val="24"/>
          <w:szCs w:val="24"/>
        </w:rPr>
        <w:t>, @</w:t>
      </w:r>
      <w:hyperlink r:id="rId36">
        <w:r w:rsidRPr="4AFB2E33">
          <w:rPr>
            <w:rStyle w:val="Hyperlink"/>
            <w:rFonts w:eastAsiaTheme="minorEastAsia"/>
            <w:sz w:val="24"/>
            <w:szCs w:val="24"/>
          </w:rPr>
          <w:t>scotborders.gov.uk</w:t>
        </w:r>
      </w:hyperlink>
      <w:r w:rsidRPr="4AFB2E33">
        <w:rPr>
          <w:rFonts w:eastAsiaTheme="minorEastAsia"/>
          <w:color w:val="616161"/>
          <w:sz w:val="24"/>
          <w:szCs w:val="24"/>
        </w:rPr>
        <w:t>, @</w:t>
      </w:r>
      <w:hyperlink r:id="rId37">
        <w:r w:rsidRPr="4AFB2E33">
          <w:rPr>
            <w:rStyle w:val="Hyperlink"/>
            <w:rFonts w:eastAsiaTheme="minorEastAsia"/>
            <w:sz w:val="24"/>
            <w:szCs w:val="24"/>
          </w:rPr>
          <w:t>shetland.gov.uk</w:t>
        </w:r>
      </w:hyperlink>
      <w:r w:rsidRPr="4AFB2E33">
        <w:rPr>
          <w:rFonts w:eastAsiaTheme="minorEastAsia"/>
          <w:color w:val="616161"/>
          <w:sz w:val="24"/>
          <w:szCs w:val="24"/>
        </w:rPr>
        <w:t>, @</w:t>
      </w:r>
      <w:hyperlink r:id="rId38">
        <w:r w:rsidRPr="4AFB2E33">
          <w:rPr>
            <w:rStyle w:val="Hyperlink"/>
            <w:rFonts w:eastAsiaTheme="minorEastAsia"/>
            <w:sz w:val="24"/>
            <w:szCs w:val="24"/>
          </w:rPr>
          <w:t>south-ayrshire.gov.uk</w:t>
        </w:r>
      </w:hyperlink>
      <w:r w:rsidRPr="4AFB2E33">
        <w:rPr>
          <w:rFonts w:eastAsiaTheme="minorEastAsia"/>
          <w:color w:val="616161"/>
          <w:sz w:val="24"/>
          <w:szCs w:val="24"/>
        </w:rPr>
        <w:t>, @</w:t>
      </w:r>
      <w:hyperlink r:id="rId39">
        <w:r w:rsidRPr="4AFB2E33">
          <w:rPr>
            <w:rStyle w:val="Hyperlink"/>
            <w:rFonts w:eastAsiaTheme="minorEastAsia"/>
            <w:sz w:val="24"/>
            <w:szCs w:val="24"/>
          </w:rPr>
          <w:t>southlanarkshire.gov.uk</w:t>
        </w:r>
      </w:hyperlink>
      <w:r w:rsidRPr="4AFB2E33">
        <w:rPr>
          <w:rFonts w:eastAsiaTheme="minorEastAsia"/>
          <w:color w:val="616161"/>
          <w:sz w:val="24"/>
          <w:szCs w:val="24"/>
        </w:rPr>
        <w:t>, @</w:t>
      </w:r>
      <w:hyperlink r:id="rId40">
        <w:r w:rsidRPr="4AFB2E33">
          <w:rPr>
            <w:rStyle w:val="Hyperlink"/>
            <w:rFonts w:eastAsiaTheme="minorEastAsia"/>
            <w:sz w:val="24"/>
            <w:szCs w:val="24"/>
          </w:rPr>
          <w:t>stirling.gov.uk</w:t>
        </w:r>
      </w:hyperlink>
      <w:r w:rsidRPr="4AFB2E33">
        <w:rPr>
          <w:rFonts w:eastAsiaTheme="minorEastAsia"/>
          <w:color w:val="616161"/>
          <w:sz w:val="24"/>
          <w:szCs w:val="24"/>
        </w:rPr>
        <w:t>, @</w:t>
      </w:r>
      <w:hyperlink r:id="rId41">
        <w:r w:rsidRPr="4AFB2E33">
          <w:rPr>
            <w:rStyle w:val="Hyperlink"/>
            <w:rFonts w:eastAsiaTheme="minorEastAsia"/>
            <w:sz w:val="24"/>
            <w:szCs w:val="24"/>
          </w:rPr>
          <w:t>west-dunbarton.gov.uk</w:t>
        </w:r>
      </w:hyperlink>
      <w:r w:rsidRPr="4AFB2E33">
        <w:rPr>
          <w:rFonts w:eastAsiaTheme="minorEastAsia"/>
          <w:color w:val="616161"/>
          <w:sz w:val="24"/>
          <w:szCs w:val="24"/>
        </w:rPr>
        <w:t>, @</w:t>
      </w:r>
      <w:hyperlink r:id="rId42">
        <w:r w:rsidRPr="4AFB2E33">
          <w:rPr>
            <w:rStyle w:val="Hyperlink"/>
            <w:rFonts w:eastAsiaTheme="minorEastAsia"/>
            <w:sz w:val="24"/>
            <w:szCs w:val="24"/>
          </w:rPr>
          <w:t>westlothian.gov.uk</w:t>
        </w:r>
      </w:hyperlink>
    </w:p>
    <w:p w14:paraId="76D61DC8" w14:textId="023F9AD2" w:rsidR="00493AD9" w:rsidRDefault="38E99F17" w:rsidP="4AFB2E33">
      <w:pPr>
        <w:ind w:left="720"/>
        <w:rPr>
          <w:rFonts w:eastAsiaTheme="minorEastAsia"/>
          <w:sz w:val="24"/>
          <w:szCs w:val="24"/>
        </w:rPr>
      </w:pPr>
      <w:r>
        <w:rPr>
          <w:noProof/>
        </w:rPr>
        <w:lastRenderedPageBreak/>
        <w:drawing>
          <wp:inline distT="0" distB="0" distL="0" distR="0" wp14:anchorId="54FBC791" wp14:editId="7455F6F9">
            <wp:extent cx="2042337" cy="2371550"/>
            <wp:effectExtent l="0" t="0" r="0" b="0"/>
            <wp:docPr id="305274405" name="Picture 305274405" descr="A screenshot of a login form where sign up has been selected instead of login. Form items include email, first name, last name, and pa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extLst>
                        <a:ext uri="{28A0092B-C50C-407E-A947-70E740481C1C}">
                          <a14:useLocalDpi xmlns:a14="http://schemas.microsoft.com/office/drawing/2010/main" val="0"/>
                        </a:ext>
                      </a:extLst>
                    </a:blip>
                    <a:stretch>
                      <a:fillRect/>
                    </a:stretch>
                  </pic:blipFill>
                  <pic:spPr>
                    <a:xfrm>
                      <a:off x="0" y="0"/>
                      <a:ext cx="2042337" cy="2371550"/>
                    </a:xfrm>
                    <a:prstGeom prst="rect">
                      <a:avLst/>
                    </a:prstGeom>
                  </pic:spPr>
                </pic:pic>
              </a:graphicData>
            </a:graphic>
          </wp:inline>
        </w:drawing>
      </w:r>
    </w:p>
    <w:p w14:paraId="5F9E20FA" w14:textId="47251719" w:rsidR="00493AD9" w:rsidRDefault="00493AD9" w:rsidP="4AFB2E33">
      <w:pPr>
        <w:rPr>
          <w:rFonts w:eastAsiaTheme="minorEastAsia"/>
          <w:sz w:val="24"/>
          <w:szCs w:val="24"/>
        </w:rPr>
      </w:pPr>
    </w:p>
    <w:p w14:paraId="1174491E" w14:textId="501BF52D" w:rsidR="00493AD9" w:rsidRDefault="00493AD9" w:rsidP="4AFB2E33">
      <w:pPr>
        <w:pStyle w:val="ListParagraph"/>
        <w:numPr>
          <w:ilvl w:val="0"/>
          <w:numId w:val="3"/>
        </w:numPr>
        <w:rPr>
          <w:rFonts w:asciiTheme="minorHAnsi" w:hAnsiTheme="minorHAnsi"/>
          <w:sz w:val="24"/>
          <w:szCs w:val="24"/>
        </w:rPr>
      </w:pPr>
      <w:r w:rsidRPr="4AFB2E33">
        <w:rPr>
          <w:rFonts w:asciiTheme="minorHAnsi" w:hAnsiTheme="minorHAnsi"/>
          <w:sz w:val="24"/>
          <w:szCs w:val="24"/>
        </w:rPr>
        <w:t xml:space="preserve">Finally, </w:t>
      </w:r>
      <w:r w:rsidR="4B5C12F9" w:rsidRPr="4AFB2E33">
        <w:rPr>
          <w:rFonts w:asciiTheme="minorHAnsi" w:hAnsiTheme="minorHAnsi"/>
          <w:sz w:val="24"/>
          <w:szCs w:val="24"/>
        </w:rPr>
        <w:t xml:space="preserve">after </w:t>
      </w:r>
      <w:proofErr w:type="gramStart"/>
      <w:r w:rsidR="4B5C12F9" w:rsidRPr="4AFB2E33">
        <w:rPr>
          <w:rFonts w:asciiTheme="minorHAnsi" w:hAnsiTheme="minorHAnsi"/>
          <w:sz w:val="24"/>
          <w:szCs w:val="24"/>
        </w:rPr>
        <w:t>sign</w:t>
      </w:r>
      <w:proofErr w:type="gramEnd"/>
      <w:r w:rsidR="4B5C12F9" w:rsidRPr="4AFB2E33">
        <w:rPr>
          <w:rFonts w:asciiTheme="minorHAnsi" w:hAnsiTheme="minorHAnsi"/>
          <w:sz w:val="24"/>
          <w:szCs w:val="24"/>
        </w:rPr>
        <w:t xml:space="preserve"> up, </w:t>
      </w:r>
      <w:r w:rsidRPr="4AFB2E33">
        <w:rPr>
          <w:rFonts w:asciiTheme="minorHAnsi" w:hAnsiTheme="minorHAnsi"/>
          <w:sz w:val="24"/>
          <w:szCs w:val="24"/>
        </w:rPr>
        <w:t>the user may be presented with an ‘</w:t>
      </w:r>
      <w:r w:rsidRPr="4AFB2E33">
        <w:rPr>
          <w:rFonts w:asciiTheme="minorHAnsi" w:hAnsiTheme="minorHAnsi"/>
          <w:i/>
          <w:iCs/>
          <w:sz w:val="24"/>
          <w:szCs w:val="24"/>
        </w:rPr>
        <w:t>Authorization Required</w:t>
      </w:r>
      <w:r w:rsidRPr="4AFB2E33">
        <w:rPr>
          <w:rFonts w:asciiTheme="minorHAnsi" w:hAnsiTheme="minorHAnsi"/>
          <w:sz w:val="24"/>
          <w:szCs w:val="24"/>
        </w:rPr>
        <w:t xml:space="preserve">’ page. Click </w:t>
      </w:r>
      <w:r w:rsidRPr="4AFB2E33">
        <w:rPr>
          <w:rFonts w:asciiTheme="minorHAnsi" w:hAnsiTheme="minorHAnsi"/>
          <w:b/>
          <w:bCs/>
          <w:sz w:val="24"/>
          <w:szCs w:val="24"/>
        </w:rPr>
        <w:t>Login</w:t>
      </w:r>
      <w:r w:rsidRPr="4AFB2E33">
        <w:rPr>
          <w:rFonts w:asciiTheme="minorHAnsi" w:hAnsiTheme="minorHAnsi"/>
          <w:sz w:val="24"/>
          <w:szCs w:val="24"/>
        </w:rPr>
        <w:t xml:space="preserve"> to be taken</w:t>
      </w:r>
      <w:r w:rsidR="00DD4385" w:rsidRPr="4AFB2E33">
        <w:rPr>
          <w:rFonts w:asciiTheme="minorHAnsi" w:hAnsiTheme="minorHAnsi"/>
          <w:sz w:val="24"/>
          <w:szCs w:val="24"/>
        </w:rPr>
        <w:t xml:space="preserve"> automatically</w:t>
      </w:r>
      <w:r w:rsidRPr="4AFB2E33">
        <w:rPr>
          <w:rFonts w:asciiTheme="minorHAnsi" w:hAnsiTheme="minorHAnsi"/>
          <w:sz w:val="24"/>
          <w:szCs w:val="24"/>
        </w:rPr>
        <w:t xml:space="preserve"> to </w:t>
      </w:r>
      <w:r w:rsidR="15BAB523" w:rsidRPr="4AFB2E33">
        <w:rPr>
          <w:rFonts w:asciiTheme="minorHAnsi" w:hAnsiTheme="minorHAnsi"/>
          <w:sz w:val="24"/>
          <w:szCs w:val="24"/>
        </w:rPr>
        <w:t>your local authority’s</w:t>
      </w:r>
      <w:r w:rsidRPr="4AFB2E33">
        <w:rPr>
          <w:rFonts w:asciiTheme="minorHAnsi" w:hAnsiTheme="minorHAnsi"/>
          <w:sz w:val="24"/>
          <w:szCs w:val="24"/>
        </w:rPr>
        <w:t xml:space="preserve"> version of the ELC Insights Dashboard.</w:t>
      </w:r>
    </w:p>
    <w:p w14:paraId="64E2403C" w14:textId="56C720A0" w:rsidR="00B1717B" w:rsidRDefault="00493AD9" w:rsidP="4AFB2E33">
      <w:pPr>
        <w:jc w:val="center"/>
        <w:rPr>
          <w:rFonts w:eastAsiaTheme="minorEastAsia"/>
          <w:sz w:val="24"/>
          <w:szCs w:val="24"/>
        </w:rPr>
      </w:pPr>
      <w:r>
        <w:rPr>
          <w:noProof/>
        </w:rPr>
        <w:drawing>
          <wp:inline distT="0" distB="0" distL="0" distR="0" wp14:anchorId="4C03A14A" wp14:editId="12040B69">
            <wp:extent cx="3714750" cy="1864916"/>
            <wp:effectExtent l="38100" t="38100" r="95250" b="97790"/>
            <wp:docPr id="1236543712" name="Picture 1" descr="A screenshot of a login screen which reads 'Authorization Required -Access to this content is restricted'. And a blue 'Login' butt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543712" name="Picture 1" descr="A login screen with grey text&#10;&#10;Description automatically generated"/>
                    <pic:cNvPicPr/>
                  </pic:nvPicPr>
                  <pic:blipFill>
                    <a:blip r:embed="rId44"/>
                    <a:stretch>
                      <a:fillRect/>
                    </a:stretch>
                  </pic:blipFill>
                  <pic:spPr>
                    <a:xfrm>
                      <a:off x="0" y="0"/>
                      <a:ext cx="3714750" cy="1864916"/>
                    </a:xfrm>
                    <a:prstGeom prst="rect">
                      <a:avLst/>
                    </a:prstGeom>
                    <a:effectLst>
                      <a:outerShdw blurRad="50800" dist="38100" dir="2700000" algn="tl" rotWithShape="0">
                        <a:prstClr val="black">
                          <a:alpha val="40000"/>
                        </a:prstClr>
                      </a:outerShdw>
                    </a:effectLst>
                  </pic:spPr>
                </pic:pic>
              </a:graphicData>
            </a:graphic>
          </wp:inline>
        </w:drawing>
      </w:r>
    </w:p>
    <w:p w14:paraId="5CDF34AD" w14:textId="2A70E6D4" w:rsidR="00B02689" w:rsidRDefault="6A7D3181" w:rsidP="4AFB2E33">
      <w:pPr>
        <w:pStyle w:val="ListParagraph"/>
        <w:numPr>
          <w:ilvl w:val="0"/>
          <w:numId w:val="3"/>
        </w:numPr>
        <w:rPr>
          <w:rFonts w:asciiTheme="minorHAnsi" w:hAnsiTheme="minorHAnsi"/>
          <w:sz w:val="24"/>
          <w:szCs w:val="24"/>
        </w:rPr>
      </w:pPr>
      <w:r w:rsidRPr="4AFB2E33">
        <w:rPr>
          <w:rFonts w:asciiTheme="minorHAnsi" w:hAnsiTheme="minorHAnsi"/>
          <w:sz w:val="24"/>
          <w:szCs w:val="24"/>
        </w:rPr>
        <w:t>When an authorised user of the tool leaves the council or changes role and should no longer have access, a ‘Remove Access’ request should be made via the ‘</w:t>
      </w:r>
      <w:r w:rsidRPr="4AFB2E33">
        <w:rPr>
          <w:rFonts w:asciiTheme="minorHAnsi" w:hAnsiTheme="minorHAnsi"/>
          <w:i/>
          <w:iCs/>
          <w:sz w:val="24"/>
          <w:szCs w:val="24"/>
        </w:rPr>
        <w:t>Request / Remove Access</w:t>
      </w:r>
      <w:r w:rsidRPr="4AFB2E33">
        <w:rPr>
          <w:rFonts w:asciiTheme="minorHAnsi" w:hAnsiTheme="minorHAnsi"/>
          <w:sz w:val="24"/>
          <w:szCs w:val="24"/>
        </w:rPr>
        <w:t>’</w:t>
      </w:r>
      <w:r w:rsidR="02DC8ECE" w:rsidRPr="4AFB2E33">
        <w:rPr>
          <w:rFonts w:asciiTheme="minorHAnsi" w:hAnsiTheme="minorHAnsi"/>
          <w:sz w:val="24"/>
          <w:szCs w:val="24"/>
        </w:rPr>
        <w:t xml:space="preserve"> </w:t>
      </w:r>
      <w:r w:rsidRPr="4AFB2E33">
        <w:rPr>
          <w:rFonts w:asciiTheme="minorHAnsi" w:hAnsiTheme="minorHAnsi"/>
          <w:sz w:val="24"/>
          <w:szCs w:val="24"/>
        </w:rPr>
        <w:t>form to revoke their authorisation to access the tool</w:t>
      </w:r>
      <w:r w:rsidR="39722982" w:rsidRPr="4AFB2E33">
        <w:rPr>
          <w:rFonts w:asciiTheme="minorHAnsi" w:hAnsiTheme="minorHAnsi"/>
          <w:sz w:val="24"/>
          <w:szCs w:val="24"/>
        </w:rPr>
        <w:t xml:space="preserve"> (see step 1)</w:t>
      </w:r>
      <w:r w:rsidRPr="4AFB2E33">
        <w:rPr>
          <w:rFonts w:asciiTheme="minorHAnsi" w:hAnsiTheme="minorHAnsi"/>
          <w:sz w:val="24"/>
          <w:szCs w:val="24"/>
        </w:rPr>
        <w:t xml:space="preserve">. </w:t>
      </w:r>
      <w:r w:rsidR="74798BCD" w:rsidRPr="4AFB2E33">
        <w:rPr>
          <w:rFonts w:asciiTheme="minorHAnsi" w:hAnsiTheme="minorHAnsi"/>
          <w:sz w:val="24"/>
          <w:szCs w:val="24"/>
        </w:rPr>
        <w:t>You will be notified by email when this is complete.</w:t>
      </w:r>
    </w:p>
    <w:p w14:paraId="60995418" w14:textId="77777777" w:rsidR="00B1717B" w:rsidRDefault="00B1717B" w:rsidP="4AFB2E33">
      <w:pPr>
        <w:pStyle w:val="ListParagraph"/>
        <w:rPr>
          <w:rFonts w:asciiTheme="minorHAnsi" w:hAnsiTheme="minorHAnsi"/>
          <w:sz w:val="24"/>
          <w:szCs w:val="24"/>
        </w:rPr>
      </w:pPr>
    </w:p>
    <w:p w14:paraId="773815BB" w14:textId="0D1DA495" w:rsidR="00B1717B" w:rsidRDefault="00B1717B" w:rsidP="4AFB2E33">
      <w:pPr>
        <w:pStyle w:val="ListParagraph"/>
        <w:numPr>
          <w:ilvl w:val="0"/>
          <w:numId w:val="3"/>
        </w:numPr>
        <w:rPr>
          <w:rFonts w:asciiTheme="minorHAnsi" w:hAnsiTheme="minorHAnsi"/>
          <w:sz w:val="24"/>
          <w:szCs w:val="24"/>
        </w:rPr>
      </w:pPr>
      <w:r w:rsidRPr="4AFB2E33">
        <w:rPr>
          <w:rFonts w:asciiTheme="minorHAnsi" w:hAnsiTheme="minorHAnsi"/>
          <w:sz w:val="24"/>
          <w:szCs w:val="24"/>
        </w:rPr>
        <w:t>In case of any issues please contact the Improvement Service:</w:t>
      </w:r>
    </w:p>
    <w:p w14:paraId="0B33B781" w14:textId="4CDB8057" w:rsidR="00B02689" w:rsidRDefault="00B02689" w:rsidP="4AFB2E33">
      <w:pPr>
        <w:ind w:left="720"/>
        <w:rPr>
          <w:rFonts w:eastAsiaTheme="minorEastAsia"/>
          <w:color w:val="0563C1" w:themeColor="hyperlink"/>
          <w:sz w:val="24"/>
          <w:szCs w:val="24"/>
          <w:u w:val="single"/>
        </w:rPr>
      </w:pPr>
      <w:hyperlink r:id="rId45">
        <w:r w:rsidRPr="4AFB2E33">
          <w:rPr>
            <w:rStyle w:val="Hyperlink"/>
            <w:rFonts w:eastAsiaTheme="minorEastAsia"/>
            <w:sz w:val="24"/>
            <w:szCs w:val="24"/>
          </w:rPr>
          <w:t>elc@improvementservice.org.uk</w:t>
        </w:r>
      </w:hyperlink>
    </w:p>
    <w:p w14:paraId="4FC594F2" w14:textId="77777777" w:rsidR="00547D7A" w:rsidRDefault="00547D7A">
      <w:pPr>
        <w:rPr>
          <w:rFonts w:asciiTheme="majorHAnsi" w:eastAsiaTheme="majorEastAsia" w:hAnsiTheme="majorHAnsi" w:cstheme="majorBidi"/>
          <w:b/>
          <w:bCs/>
          <w:color w:val="44546A" w:themeColor="text2"/>
          <w:kern w:val="0"/>
          <w:sz w:val="32"/>
          <w:szCs w:val="32"/>
          <w:u w:val="single"/>
          <w:lang w:val="en-US"/>
          <w14:ligatures w14:val="none"/>
        </w:rPr>
      </w:pPr>
      <w:bookmarkStart w:id="1" w:name="_Initial_troubleshooting"/>
      <w:r>
        <w:br w:type="page"/>
      </w:r>
    </w:p>
    <w:p w14:paraId="520993A6" w14:textId="20C8BB49" w:rsidR="00B1717B" w:rsidRDefault="33EB68E3" w:rsidP="005E655C">
      <w:pPr>
        <w:pStyle w:val="Heading1"/>
      </w:pPr>
      <w:r>
        <w:lastRenderedPageBreak/>
        <w:t>Initial troubleshooting</w:t>
      </w:r>
      <w:bookmarkEnd w:id="1"/>
    </w:p>
    <w:p w14:paraId="7EE05997" w14:textId="363FDF43" w:rsidR="558B114A" w:rsidRDefault="558B114A" w:rsidP="558B114A">
      <w:pPr>
        <w:rPr>
          <w:lang w:val="en-US"/>
        </w:rPr>
      </w:pPr>
    </w:p>
    <w:p w14:paraId="71255C4B" w14:textId="5471FC46" w:rsidR="2955E4FC" w:rsidRDefault="2955E4FC" w:rsidP="4AFB2E33">
      <w:pPr>
        <w:rPr>
          <w:color w:val="44546A" w:themeColor="text2"/>
          <w:sz w:val="24"/>
          <w:szCs w:val="24"/>
          <w:lang w:val="en-US"/>
        </w:rPr>
      </w:pPr>
      <w:r w:rsidRPr="4AFB2E33">
        <w:rPr>
          <w:color w:val="44546A" w:themeColor="text2"/>
          <w:sz w:val="24"/>
          <w:szCs w:val="24"/>
          <w:lang w:val="en-US"/>
        </w:rPr>
        <w:t xml:space="preserve">If you attempt to access the tool </w:t>
      </w:r>
      <w:r w:rsidRPr="4AFB2E33">
        <w:rPr>
          <w:b/>
          <w:bCs/>
          <w:color w:val="44546A" w:themeColor="text2"/>
          <w:sz w:val="24"/>
          <w:szCs w:val="24"/>
          <w:lang w:val="en-US"/>
        </w:rPr>
        <w:t>before receiving an official invitation</w:t>
      </w:r>
      <w:r w:rsidRPr="4AFB2E33">
        <w:rPr>
          <w:color w:val="44546A" w:themeColor="text2"/>
          <w:sz w:val="24"/>
          <w:szCs w:val="24"/>
          <w:lang w:val="en-US"/>
        </w:rPr>
        <w:t xml:space="preserve"> or </w:t>
      </w:r>
      <w:r w:rsidRPr="4AFB2E33">
        <w:rPr>
          <w:b/>
          <w:bCs/>
          <w:color w:val="44546A" w:themeColor="text2"/>
          <w:sz w:val="24"/>
          <w:szCs w:val="24"/>
          <w:lang w:val="en-US"/>
        </w:rPr>
        <w:t xml:space="preserve">use an </w:t>
      </w:r>
      <w:proofErr w:type="spellStart"/>
      <w:r w:rsidRPr="4AFB2E33">
        <w:rPr>
          <w:b/>
          <w:bCs/>
          <w:color w:val="44546A" w:themeColor="text2"/>
          <w:sz w:val="24"/>
          <w:szCs w:val="24"/>
          <w:lang w:val="en-US"/>
        </w:rPr>
        <w:t>unauthori</w:t>
      </w:r>
      <w:r w:rsidR="445BC14D" w:rsidRPr="4AFB2E33">
        <w:rPr>
          <w:b/>
          <w:bCs/>
          <w:color w:val="44546A" w:themeColor="text2"/>
          <w:sz w:val="24"/>
          <w:szCs w:val="24"/>
          <w:lang w:val="en-US"/>
        </w:rPr>
        <w:t>s</w:t>
      </w:r>
      <w:r w:rsidRPr="4AFB2E33">
        <w:rPr>
          <w:b/>
          <w:bCs/>
          <w:color w:val="44546A" w:themeColor="text2"/>
          <w:sz w:val="24"/>
          <w:szCs w:val="24"/>
          <w:lang w:val="en-US"/>
        </w:rPr>
        <w:t>ed</w:t>
      </w:r>
      <w:proofErr w:type="spellEnd"/>
      <w:r w:rsidRPr="4AFB2E33">
        <w:rPr>
          <w:b/>
          <w:bCs/>
          <w:color w:val="44546A" w:themeColor="text2"/>
          <w:sz w:val="24"/>
          <w:szCs w:val="24"/>
          <w:lang w:val="en-US"/>
        </w:rPr>
        <w:t xml:space="preserve"> email address</w:t>
      </w:r>
      <w:r w:rsidRPr="4AFB2E33">
        <w:rPr>
          <w:color w:val="44546A" w:themeColor="text2"/>
          <w:sz w:val="24"/>
          <w:szCs w:val="24"/>
          <w:lang w:val="en-US"/>
        </w:rPr>
        <w:t xml:space="preserve">, you may encounter issues gaining access. This is due to </w:t>
      </w:r>
      <w:proofErr w:type="spellStart"/>
      <w:r w:rsidRPr="4AFB2E33">
        <w:rPr>
          <w:color w:val="44546A" w:themeColor="text2"/>
          <w:sz w:val="24"/>
          <w:szCs w:val="24"/>
          <w:lang w:val="en-US"/>
        </w:rPr>
        <w:t>ShinyApps</w:t>
      </w:r>
      <w:proofErr w:type="spellEnd"/>
      <w:r w:rsidRPr="4AFB2E33">
        <w:rPr>
          <w:color w:val="44546A" w:themeColor="text2"/>
          <w:sz w:val="24"/>
          <w:szCs w:val="24"/>
          <w:lang w:val="en-US"/>
        </w:rPr>
        <w:t xml:space="preserve"> retaining session cookies that record the </w:t>
      </w:r>
      <w:proofErr w:type="spellStart"/>
      <w:r w:rsidRPr="4AFB2E33">
        <w:rPr>
          <w:color w:val="44546A" w:themeColor="text2"/>
          <w:sz w:val="24"/>
          <w:szCs w:val="24"/>
          <w:lang w:val="en-US"/>
        </w:rPr>
        <w:t>unauthori</w:t>
      </w:r>
      <w:r w:rsidR="32936CAB" w:rsidRPr="4AFB2E33">
        <w:rPr>
          <w:color w:val="44546A" w:themeColor="text2"/>
          <w:sz w:val="24"/>
          <w:szCs w:val="24"/>
          <w:lang w:val="en-US"/>
        </w:rPr>
        <w:t>s</w:t>
      </w:r>
      <w:r w:rsidRPr="4AFB2E33">
        <w:rPr>
          <w:color w:val="44546A" w:themeColor="text2"/>
          <w:sz w:val="24"/>
          <w:szCs w:val="24"/>
          <w:lang w:val="en-US"/>
        </w:rPr>
        <w:t>ed</w:t>
      </w:r>
      <w:proofErr w:type="spellEnd"/>
      <w:r w:rsidRPr="4AFB2E33">
        <w:rPr>
          <w:color w:val="44546A" w:themeColor="text2"/>
          <w:sz w:val="24"/>
          <w:szCs w:val="24"/>
          <w:lang w:val="en-US"/>
        </w:rPr>
        <w:t xml:space="preserve"> attempt. To resolve this, it is necessary to delete these cookies and restart the access process.</w:t>
      </w:r>
    </w:p>
    <w:p w14:paraId="2ED0DD98" w14:textId="2786FF89" w:rsidR="2955E4FC" w:rsidRDefault="0010EB8B" w:rsidP="4AFB2E33">
      <w:pPr>
        <w:rPr>
          <w:color w:val="44546A" w:themeColor="text2"/>
          <w:sz w:val="24"/>
          <w:szCs w:val="24"/>
          <w:lang w:val="en-US"/>
        </w:rPr>
      </w:pPr>
      <w:r w:rsidRPr="4AFB2E33">
        <w:rPr>
          <w:color w:val="44546A" w:themeColor="text2"/>
          <w:sz w:val="24"/>
          <w:szCs w:val="24"/>
          <w:lang w:val="en-US"/>
        </w:rPr>
        <w:t xml:space="preserve">The following </w:t>
      </w:r>
      <w:r w:rsidR="1C4B627F" w:rsidRPr="4AFB2E33">
        <w:rPr>
          <w:color w:val="44546A" w:themeColor="text2"/>
          <w:sz w:val="24"/>
          <w:szCs w:val="24"/>
          <w:lang w:val="en-US"/>
        </w:rPr>
        <w:t xml:space="preserve">guidance </w:t>
      </w:r>
      <w:r w:rsidR="4E08D342" w:rsidRPr="4AFB2E33">
        <w:rPr>
          <w:color w:val="44546A" w:themeColor="text2"/>
          <w:sz w:val="24"/>
          <w:szCs w:val="24"/>
          <w:lang w:val="en-US"/>
        </w:rPr>
        <w:t>illustrates the steps to</w:t>
      </w:r>
      <w:r w:rsidR="1C4B627F" w:rsidRPr="4AFB2E33">
        <w:rPr>
          <w:color w:val="44546A" w:themeColor="text2"/>
          <w:sz w:val="24"/>
          <w:szCs w:val="24"/>
          <w:lang w:val="en-US"/>
        </w:rPr>
        <w:t xml:space="preserve"> </w:t>
      </w:r>
      <w:r w:rsidR="2919BF22" w:rsidRPr="4AFB2E33">
        <w:rPr>
          <w:color w:val="44546A" w:themeColor="text2"/>
          <w:sz w:val="24"/>
          <w:szCs w:val="24"/>
          <w:lang w:val="en-US"/>
        </w:rPr>
        <w:t>d</w:t>
      </w:r>
      <w:r w:rsidR="2955E4FC" w:rsidRPr="4AFB2E33">
        <w:rPr>
          <w:color w:val="44546A" w:themeColor="text2"/>
          <w:sz w:val="24"/>
          <w:szCs w:val="24"/>
          <w:lang w:val="en-US"/>
        </w:rPr>
        <w:t>elete these cookies</w:t>
      </w:r>
      <w:r w:rsidR="48F90B03" w:rsidRPr="4AFB2E33">
        <w:rPr>
          <w:color w:val="44546A" w:themeColor="text2"/>
          <w:sz w:val="24"/>
          <w:szCs w:val="24"/>
          <w:lang w:val="en-US"/>
        </w:rPr>
        <w:t xml:space="preserve"> in </w:t>
      </w:r>
      <w:hyperlink w:anchor="_Deleting_cookies_in">
        <w:r w:rsidR="48F90B03" w:rsidRPr="4AFB2E33">
          <w:rPr>
            <w:rStyle w:val="Hyperlink"/>
            <w:sz w:val="24"/>
            <w:szCs w:val="24"/>
            <w:lang w:val="en-US"/>
          </w:rPr>
          <w:t>Google Chrome</w:t>
        </w:r>
      </w:hyperlink>
      <w:r w:rsidR="48F90B03" w:rsidRPr="4AFB2E33">
        <w:rPr>
          <w:color w:val="44546A" w:themeColor="text2"/>
          <w:sz w:val="24"/>
          <w:szCs w:val="24"/>
          <w:lang w:val="en-US"/>
        </w:rPr>
        <w:t xml:space="preserve"> and </w:t>
      </w:r>
      <w:hyperlink w:anchor="_Deleting_cookies_in_1">
        <w:r w:rsidR="70820604" w:rsidRPr="4AFB2E33">
          <w:rPr>
            <w:rStyle w:val="Hyperlink"/>
            <w:sz w:val="24"/>
            <w:szCs w:val="24"/>
            <w:lang w:val="en-US"/>
          </w:rPr>
          <w:t xml:space="preserve">Microsoft </w:t>
        </w:r>
        <w:r w:rsidR="48F90B03" w:rsidRPr="4AFB2E33">
          <w:rPr>
            <w:rStyle w:val="Hyperlink"/>
            <w:sz w:val="24"/>
            <w:szCs w:val="24"/>
            <w:lang w:val="en-US"/>
          </w:rPr>
          <w:t>Edge</w:t>
        </w:r>
      </w:hyperlink>
      <w:r w:rsidR="48F90B03" w:rsidRPr="4AFB2E33">
        <w:rPr>
          <w:color w:val="44546A" w:themeColor="text2"/>
          <w:sz w:val="24"/>
          <w:szCs w:val="24"/>
          <w:lang w:val="en-US"/>
        </w:rPr>
        <w:t>.</w:t>
      </w:r>
      <w:r w:rsidR="2955E4FC" w:rsidRPr="4AFB2E33">
        <w:rPr>
          <w:color w:val="44546A" w:themeColor="text2"/>
          <w:sz w:val="24"/>
          <w:szCs w:val="24"/>
          <w:lang w:val="en-US"/>
        </w:rPr>
        <w:t xml:space="preserve"> </w:t>
      </w:r>
      <w:r w:rsidR="4C3CDA92" w:rsidRPr="4AFB2E33">
        <w:rPr>
          <w:color w:val="44546A" w:themeColor="text2"/>
          <w:sz w:val="24"/>
          <w:szCs w:val="24"/>
          <w:lang w:val="en-US"/>
        </w:rPr>
        <w:t>S</w:t>
      </w:r>
      <w:r w:rsidR="2955E4FC" w:rsidRPr="4AFB2E33">
        <w:rPr>
          <w:color w:val="44546A" w:themeColor="text2"/>
          <w:sz w:val="24"/>
          <w:szCs w:val="24"/>
          <w:lang w:val="en-US"/>
        </w:rPr>
        <w:t>teps may differ for other browsers.</w:t>
      </w:r>
    </w:p>
    <w:p w14:paraId="6F1AA9C5" w14:textId="3F8322AE" w:rsidR="77BB9F5E" w:rsidRDefault="77BB9F5E" w:rsidP="00547D7A">
      <w:pPr>
        <w:pStyle w:val="Heading2"/>
      </w:pPr>
      <w:bookmarkStart w:id="2" w:name="_Deleting_cookies_in"/>
      <w:r w:rsidRPr="4AFB2E33">
        <w:t xml:space="preserve">Deleting cookies in Google </w:t>
      </w:r>
      <w:r w:rsidRPr="00547D7A">
        <w:t>Chrome</w:t>
      </w:r>
      <w:bookmarkEnd w:id="2"/>
    </w:p>
    <w:p w14:paraId="31719F21" w14:textId="5965C705" w:rsidR="549287E6" w:rsidRDefault="549287E6" w:rsidP="4AFB2E33">
      <w:pPr>
        <w:pStyle w:val="BodyText"/>
        <w:numPr>
          <w:ilvl w:val="0"/>
          <w:numId w:val="4"/>
        </w:numPr>
        <w:rPr>
          <w:color w:val="44546A" w:themeColor="text2"/>
          <w:sz w:val="24"/>
          <w:szCs w:val="24"/>
          <w:lang w:val="en-US"/>
        </w:rPr>
      </w:pPr>
      <w:r w:rsidRPr="4AFB2E33">
        <w:rPr>
          <w:color w:val="44546A" w:themeColor="text2"/>
          <w:sz w:val="24"/>
          <w:szCs w:val="24"/>
          <w:lang w:val="en-US"/>
        </w:rPr>
        <w:t>Open your browser's settings; click on the three dots next to the search bar and select "Settings"</w:t>
      </w:r>
    </w:p>
    <w:p w14:paraId="75149EB4" w14:textId="6CDE8A9F" w:rsidR="00C649AF" w:rsidRDefault="583A60D7" w:rsidP="4AFB2E33">
      <w:pPr>
        <w:pStyle w:val="BodyText"/>
        <w:numPr>
          <w:ilvl w:val="0"/>
          <w:numId w:val="4"/>
        </w:numPr>
        <w:rPr>
          <w:color w:val="44546A" w:themeColor="text2"/>
          <w:sz w:val="24"/>
          <w:szCs w:val="24"/>
          <w:lang w:val="en-US"/>
        </w:rPr>
      </w:pPr>
      <w:r w:rsidRPr="4AFB2E33">
        <w:rPr>
          <w:color w:val="44546A" w:themeColor="text2"/>
          <w:sz w:val="24"/>
          <w:szCs w:val="24"/>
          <w:lang w:val="en-US"/>
        </w:rPr>
        <w:t>Navigate to Privacy and S</w:t>
      </w:r>
      <w:r w:rsidR="7D54F009" w:rsidRPr="4AFB2E33">
        <w:rPr>
          <w:color w:val="44546A" w:themeColor="text2"/>
          <w:sz w:val="24"/>
          <w:szCs w:val="24"/>
          <w:lang w:val="en-US"/>
        </w:rPr>
        <w:t xml:space="preserve">ecurity </w:t>
      </w:r>
      <w:r w:rsidR="2F895691" w:rsidRPr="4AFB2E33">
        <w:rPr>
          <w:color w:val="44546A" w:themeColor="text2"/>
          <w:sz w:val="24"/>
          <w:szCs w:val="24"/>
          <w:lang w:val="en-US"/>
        </w:rPr>
        <w:t xml:space="preserve">(1) </w:t>
      </w:r>
      <w:r w:rsidR="7D54F009" w:rsidRPr="4AFB2E33">
        <w:rPr>
          <w:color w:val="44546A" w:themeColor="text2"/>
          <w:sz w:val="24"/>
          <w:szCs w:val="24"/>
          <w:lang w:val="en-US"/>
        </w:rPr>
        <w:t>and then Third-party cookies</w:t>
      </w:r>
      <w:r w:rsidR="2F895691" w:rsidRPr="4AFB2E33">
        <w:rPr>
          <w:color w:val="44546A" w:themeColor="text2"/>
          <w:sz w:val="24"/>
          <w:szCs w:val="24"/>
          <w:lang w:val="en-US"/>
        </w:rPr>
        <w:t xml:space="preserve"> (2)</w:t>
      </w:r>
    </w:p>
    <w:p w14:paraId="6453D03F" w14:textId="0DA0235D" w:rsidR="007431E4" w:rsidRDefault="356509CD" w:rsidP="4AFB2E33">
      <w:pPr>
        <w:ind w:left="720"/>
        <w:rPr>
          <w:color w:val="44546A" w:themeColor="text2"/>
          <w:sz w:val="24"/>
          <w:szCs w:val="24"/>
        </w:rPr>
      </w:pPr>
      <w:r>
        <w:rPr>
          <w:noProof/>
        </w:rPr>
        <w:drawing>
          <wp:inline distT="0" distB="0" distL="0" distR="0" wp14:anchorId="0A394D13" wp14:editId="1FC4D63E">
            <wp:extent cx="5943600" cy="2562225"/>
            <wp:effectExtent l="0" t="0" r="0" b="0"/>
            <wp:docPr id="243359850" name="Picture 243359850" descr="A screenshot of the privacy and security section of google chrome browser settings. The third-party cookies sub-section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extLst>
                        <a:ext uri="{28A0092B-C50C-407E-A947-70E740481C1C}">
                          <a14:useLocalDpi xmlns:a14="http://schemas.microsoft.com/office/drawing/2010/main" val="0"/>
                        </a:ext>
                      </a:extLst>
                    </a:blip>
                    <a:stretch>
                      <a:fillRect/>
                    </a:stretch>
                  </pic:blipFill>
                  <pic:spPr>
                    <a:xfrm>
                      <a:off x="0" y="0"/>
                      <a:ext cx="5943600" cy="2562225"/>
                    </a:xfrm>
                    <a:prstGeom prst="rect">
                      <a:avLst/>
                    </a:prstGeom>
                  </pic:spPr>
                </pic:pic>
              </a:graphicData>
            </a:graphic>
          </wp:inline>
        </w:drawing>
      </w:r>
    </w:p>
    <w:p w14:paraId="2C47F182" w14:textId="0BDC82D2" w:rsidR="00546D4B" w:rsidRDefault="10E75A02" w:rsidP="4AFB2E33">
      <w:pPr>
        <w:pStyle w:val="BodyText"/>
        <w:numPr>
          <w:ilvl w:val="0"/>
          <w:numId w:val="4"/>
        </w:numPr>
        <w:jc w:val="left"/>
        <w:rPr>
          <w:color w:val="44546A" w:themeColor="text2"/>
          <w:sz w:val="24"/>
          <w:szCs w:val="24"/>
          <w:lang w:val="en-US"/>
        </w:rPr>
      </w:pPr>
      <w:r w:rsidRPr="4AFB2E33">
        <w:rPr>
          <w:b/>
          <w:bCs/>
          <w:color w:val="44546A" w:themeColor="text2"/>
          <w:sz w:val="24"/>
          <w:szCs w:val="24"/>
          <w:lang w:val="en-US"/>
        </w:rPr>
        <w:t>Scroll down</w:t>
      </w:r>
      <w:r w:rsidRPr="4AFB2E33">
        <w:rPr>
          <w:color w:val="44546A" w:themeColor="text2"/>
          <w:sz w:val="24"/>
          <w:szCs w:val="24"/>
          <w:lang w:val="en-US"/>
        </w:rPr>
        <w:t xml:space="preserve"> to </w:t>
      </w:r>
      <w:r w:rsidRPr="4AFB2E33">
        <w:rPr>
          <w:i/>
          <w:iCs/>
          <w:color w:val="44546A" w:themeColor="text2"/>
          <w:sz w:val="24"/>
          <w:szCs w:val="24"/>
          <w:lang w:val="en-US"/>
        </w:rPr>
        <w:t>See all site data and permissions</w:t>
      </w:r>
      <w:r w:rsidRPr="4AFB2E33">
        <w:rPr>
          <w:color w:val="44546A" w:themeColor="text2"/>
          <w:sz w:val="24"/>
          <w:szCs w:val="24"/>
          <w:lang w:val="en-US"/>
        </w:rPr>
        <w:t xml:space="preserve"> (under </w:t>
      </w:r>
      <w:r w:rsidRPr="4AFB2E33">
        <w:rPr>
          <w:i/>
          <w:iCs/>
          <w:color w:val="44546A" w:themeColor="text2"/>
          <w:sz w:val="24"/>
          <w:szCs w:val="24"/>
          <w:lang w:val="en-US"/>
        </w:rPr>
        <w:t>Advanced</w:t>
      </w:r>
      <w:r w:rsidRPr="4AFB2E33">
        <w:rPr>
          <w:color w:val="44546A" w:themeColor="text2"/>
          <w:sz w:val="24"/>
          <w:szCs w:val="24"/>
          <w:lang w:val="en-US"/>
        </w:rPr>
        <w:t>)</w:t>
      </w:r>
    </w:p>
    <w:p w14:paraId="5BFE5D13" w14:textId="3B3BE988" w:rsidR="00546D4B" w:rsidRDefault="4604F588" w:rsidP="4AFB2E33">
      <w:pPr>
        <w:ind w:left="720"/>
        <w:rPr>
          <w:color w:val="44546A" w:themeColor="text2"/>
          <w:sz w:val="24"/>
          <w:szCs w:val="24"/>
        </w:rPr>
      </w:pPr>
      <w:r>
        <w:rPr>
          <w:noProof/>
        </w:rPr>
        <w:lastRenderedPageBreak/>
        <w:drawing>
          <wp:inline distT="0" distB="0" distL="0" distR="0" wp14:anchorId="5B5DF9AA" wp14:editId="58AA2F0E">
            <wp:extent cx="5943600" cy="3543300"/>
            <wp:effectExtent l="0" t="0" r="0" b="0"/>
            <wp:docPr id="406032597" name="Picture 406032597" descr="A screenshot which shows the Third party cookies advanced section of google chrome settings. The 'see all site data and permissions' link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extLst>
                        <a:ext uri="{28A0092B-C50C-407E-A947-70E740481C1C}">
                          <a14:useLocalDpi xmlns:a14="http://schemas.microsoft.com/office/drawing/2010/main" val="0"/>
                        </a:ext>
                      </a:extLst>
                    </a:blip>
                    <a:stretch>
                      <a:fillRect/>
                    </a:stretch>
                  </pic:blipFill>
                  <pic:spPr>
                    <a:xfrm>
                      <a:off x="0" y="0"/>
                      <a:ext cx="5943600" cy="3543300"/>
                    </a:xfrm>
                    <a:prstGeom prst="rect">
                      <a:avLst/>
                    </a:prstGeom>
                  </pic:spPr>
                </pic:pic>
              </a:graphicData>
            </a:graphic>
          </wp:inline>
        </w:drawing>
      </w:r>
    </w:p>
    <w:p w14:paraId="10C2466F" w14:textId="6FA99E87" w:rsidR="00546D4B" w:rsidRDefault="650CBDA0" w:rsidP="4AFB2E33">
      <w:pPr>
        <w:pStyle w:val="BodyText"/>
        <w:numPr>
          <w:ilvl w:val="0"/>
          <w:numId w:val="4"/>
        </w:numPr>
        <w:jc w:val="left"/>
        <w:rPr>
          <w:color w:val="44546A" w:themeColor="text2"/>
          <w:sz w:val="24"/>
          <w:szCs w:val="24"/>
          <w:lang w:val="en-US"/>
        </w:rPr>
      </w:pPr>
      <w:r w:rsidRPr="4AFB2E33">
        <w:rPr>
          <w:color w:val="44546A" w:themeColor="text2"/>
          <w:sz w:val="24"/>
          <w:szCs w:val="24"/>
          <w:lang w:val="en-US"/>
        </w:rPr>
        <w:t xml:space="preserve">Search for </w:t>
      </w:r>
      <w:proofErr w:type="spellStart"/>
      <w:r w:rsidRPr="4AFB2E33">
        <w:rPr>
          <w:i/>
          <w:iCs/>
          <w:color w:val="44546A" w:themeColor="text2"/>
          <w:sz w:val="24"/>
          <w:szCs w:val="24"/>
          <w:lang w:val="en-US"/>
        </w:rPr>
        <w:t>shinyapps</w:t>
      </w:r>
      <w:proofErr w:type="spellEnd"/>
      <w:r w:rsidRPr="4AFB2E33">
        <w:rPr>
          <w:color w:val="44546A" w:themeColor="text2"/>
          <w:sz w:val="24"/>
          <w:szCs w:val="24"/>
          <w:lang w:val="en-US"/>
        </w:rPr>
        <w:t xml:space="preserve"> in the search bar </w:t>
      </w:r>
      <w:r w:rsidR="74799CEA" w:rsidRPr="4AFB2E33">
        <w:rPr>
          <w:color w:val="44546A" w:themeColor="text2"/>
          <w:sz w:val="24"/>
          <w:szCs w:val="24"/>
          <w:lang w:val="en-US"/>
        </w:rPr>
        <w:t xml:space="preserve">(1) </w:t>
      </w:r>
      <w:r w:rsidRPr="4AFB2E33">
        <w:rPr>
          <w:color w:val="44546A" w:themeColor="text2"/>
          <w:sz w:val="24"/>
          <w:szCs w:val="24"/>
          <w:lang w:val="en-US"/>
        </w:rPr>
        <w:t xml:space="preserve">and delete all associated cookies by clicking on the </w:t>
      </w:r>
      <w:r w:rsidR="74799CEA" w:rsidRPr="4AFB2E33">
        <w:rPr>
          <w:color w:val="44546A" w:themeColor="text2"/>
          <w:sz w:val="24"/>
          <w:szCs w:val="24"/>
          <w:lang w:val="en-US"/>
        </w:rPr>
        <w:t>rubbish bin icon (2).</w:t>
      </w:r>
    </w:p>
    <w:p w14:paraId="5C60AFDF" w14:textId="0CC30ADD" w:rsidR="004D2844" w:rsidRDefault="393338D5" w:rsidP="4AFB2E33">
      <w:pPr>
        <w:ind w:left="720"/>
        <w:rPr>
          <w:color w:val="44546A" w:themeColor="text2"/>
          <w:sz w:val="24"/>
          <w:szCs w:val="24"/>
        </w:rPr>
      </w:pPr>
      <w:r>
        <w:rPr>
          <w:noProof/>
        </w:rPr>
        <w:drawing>
          <wp:inline distT="0" distB="0" distL="0" distR="0" wp14:anchorId="7FBFCC85" wp14:editId="68BE03C9">
            <wp:extent cx="5943600" cy="2695575"/>
            <wp:effectExtent l="0" t="0" r="0" b="0"/>
            <wp:docPr id="936630573" name="Picture 936630573" descr="Screenshot showing locations of search bar (top right) and rubbish icon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630573" name="Picture 936630573" descr="Screenshot showing locations of search bar (top right) and rubbish icon (bottom right)."/>
                    <pic:cNvPicPr/>
                  </pic:nvPicPr>
                  <pic:blipFill>
                    <a:blip r:embed="rId48">
                      <a:extLst>
                        <a:ext uri="{28A0092B-C50C-407E-A947-70E740481C1C}">
                          <a14:useLocalDpi xmlns:a14="http://schemas.microsoft.com/office/drawing/2010/main" val="0"/>
                        </a:ext>
                      </a:extLst>
                    </a:blip>
                    <a:stretch>
                      <a:fillRect/>
                    </a:stretch>
                  </pic:blipFill>
                  <pic:spPr>
                    <a:xfrm>
                      <a:off x="0" y="0"/>
                      <a:ext cx="5943600" cy="2695575"/>
                    </a:xfrm>
                    <a:prstGeom prst="rect">
                      <a:avLst/>
                    </a:prstGeom>
                  </pic:spPr>
                </pic:pic>
              </a:graphicData>
            </a:graphic>
          </wp:inline>
        </w:drawing>
      </w:r>
    </w:p>
    <w:p w14:paraId="1050D682" w14:textId="26135F60" w:rsidR="004D2844" w:rsidRDefault="0016312E" w:rsidP="4AFB2E33">
      <w:pPr>
        <w:pStyle w:val="BodyText"/>
        <w:numPr>
          <w:ilvl w:val="0"/>
          <w:numId w:val="4"/>
        </w:numPr>
        <w:jc w:val="left"/>
        <w:rPr>
          <w:color w:val="44546A" w:themeColor="text2"/>
          <w:sz w:val="24"/>
          <w:szCs w:val="24"/>
          <w:lang w:val="en-US"/>
        </w:rPr>
      </w:pPr>
      <w:r w:rsidRPr="4AFB2E33">
        <w:rPr>
          <w:color w:val="44546A" w:themeColor="text2"/>
          <w:sz w:val="24"/>
          <w:szCs w:val="24"/>
          <w:lang w:val="en-US"/>
        </w:rPr>
        <w:t>In the resultant pop-up click ‘Delete’ to confirm.</w:t>
      </w:r>
    </w:p>
    <w:p w14:paraId="0D235CA5" w14:textId="20A5E8DB" w:rsidR="0016312E" w:rsidRDefault="0016312E" w:rsidP="4AFB2E33">
      <w:pPr>
        <w:pStyle w:val="BodyText"/>
        <w:ind w:left="720"/>
        <w:jc w:val="left"/>
        <w:rPr>
          <w:color w:val="44546A" w:themeColor="text2"/>
          <w:sz w:val="24"/>
          <w:szCs w:val="24"/>
          <w:lang w:val="en-US"/>
        </w:rPr>
      </w:pPr>
      <w:r>
        <w:rPr>
          <w:noProof/>
        </w:rPr>
        <w:lastRenderedPageBreak/>
        <w:drawing>
          <wp:inline distT="0" distB="0" distL="0" distR="0" wp14:anchorId="17E2D4E8" wp14:editId="05ACA30A">
            <wp:extent cx="5943600" cy="2456815"/>
            <wp:effectExtent l="0" t="0" r="0" b="635"/>
            <wp:docPr id="1535303926" name="Picture 1" descr="A screenshot of a dialogue box where the user can confirm that they want to delete all the site data and permissions associated with shiny apps. Warning show that the user will be signed out, including in open t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9">
                      <a:extLst>
                        <a:ext uri="{28A0092B-C50C-407E-A947-70E740481C1C}">
                          <a14:useLocalDpi xmlns:a14="http://schemas.microsoft.com/office/drawing/2010/main" val="0"/>
                        </a:ext>
                      </a:extLst>
                    </a:blip>
                    <a:stretch>
                      <a:fillRect/>
                    </a:stretch>
                  </pic:blipFill>
                  <pic:spPr>
                    <a:xfrm>
                      <a:off x="0" y="0"/>
                      <a:ext cx="5943600" cy="2456815"/>
                    </a:xfrm>
                    <a:prstGeom prst="rect">
                      <a:avLst/>
                    </a:prstGeom>
                  </pic:spPr>
                </pic:pic>
              </a:graphicData>
            </a:graphic>
          </wp:inline>
        </w:drawing>
      </w:r>
    </w:p>
    <w:p w14:paraId="7AE1C328" w14:textId="4F2FACF9" w:rsidR="0016312E" w:rsidRDefault="1055F693" w:rsidP="0016312E">
      <w:pPr>
        <w:pStyle w:val="BodyText"/>
        <w:numPr>
          <w:ilvl w:val="0"/>
          <w:numId w:val="4"/>
        </w:numPr>
        <w:jc w:val="left"/>
        <w:rPr>
          <w:lang w:val="en-US"/>
        </w:rPr>
      </w:pPr>
      <w:r w:rsidRPr="4AFB2E33">
        <w:rPr>
          <w:color w:val="44546A" w:themeColor="text2"/>
          <w:sz w:val="24"/>
          <w:szCs w:val="24"/>
          <w:lang w:val="en-US"/>
        </w:rPr>
        <w:t>Then return to step 2 in the access steps above</w:t>
      </w:r>
      <w:r w:rsidR="4958B8AB" w:rsidRPr="4AFB2E33">
        <w:rPr>
          <w:color w:val="44546A" w:themeColor="text2"/>
          <w:sz w:val="24"/>
          <w:szCs w:val="24"/>
          <w:lang w:val="en-US"/>
        </w:rPr>
        <w:t>;</w:t>
      </w:r>
      <w:r w:rsidR="4958B8AB" w:rsidRPr="4AFB2E33">
        <w:rPr>
          <w:b/>
          <w:bCs/>
          <w:color w:val="44546A" w:themeColor="text2"/>
          <w:sz w:val="24"/>
          <w:szCs w:val="24"/>
          <w:lang w:val="en-US"/>
        </w:rPr>
        <w:t xml:space="preserve"> f</w:t>
      </w:r>
      <w:r w:rsidRPr="4AFB2E33">
        <w:rPr>
          <w:b/>
          <w:bCs/>
          <w:color w:val="44546A" w:themeColor="text2"/>
          <w:sz w:val="24"/>
          <w:szCs w:val="24"/>
          <w:lang w:val="en-US"/>
        </w:rPr>
        <w:t xml:space="preserve">ollow the link in the </w:t>
      </w:r>
      <w:r w:rsidR="6DAA1A7F" w:rsidRPr="4AFB2E33">
        <w:rPr>
          <w:b/>
          <w:bCs/>
          <w:color w:val="44546A" w:themeColor="text2"/>
          <w:sz w:val="24"/>
          <w:szCs w:val="24"/>
          <w:lang w:val="en-US"/>
        </w:rPr>
        <w:t xml:space="preserve">original </w:t>
      </w:r>
      <w:r w:rsidRPr="4AFB2E33">
        <w:rPr>
          <w:b/>
          <w:bCs/>
          <w:color w:val="44546A" w:themeColor="text2"/>
          <w:sz w:val="24"/>
          <w:szCs w:val="24"/>
          <w:lang w:val="en-US"/>
        </w:rPr>
        <w:t>invitation email</w:t>
      </w:r>
      <w:r w:rsidRPr="4AFB2E33">
        <w:rPr>
          <w:color w:val="44546A" w:themeColor="text2"/>
          <w:sz w:val="24"/>
          <w:szCs w:val="24"/>
          <w:lang w:val="en-US"/>
        </w:rPr>
        <w:t xml:space="preserve">. </w:t>
      </w:r>
      <w:r w:rsidR="6DAA1A7F" w:rsidRPr="4AFB2E33">
        <w:rPr>
          <w:color w:val="44546A" w:themeColor="text2"/>
          <w:sz w:val="24"/>
          <w:szCs w:val="24"/>
          <w:lang w:val="en-US"/>
        </w:rPr>
        <w:t xml:space="preserve">If you suspect this has been lost or </w:t>
      </w:r>
      <w:r w:rsidR="3D9AEC9C" w:rsidRPr="4AFB2E33">
        <w:rPr>
          <w:color w:val="44546A" w:themeColor="text2"/>
          <w:sz w:val="24"/>
          <w:szCs w:val="24"/>
          <w:lang w:val="en-US"/>
        </w:rPr>
        <w:t>blocked,</w:t>
      </w:r>
      <w:r w:rsidR="6DAA1A7F" w:rsidRPr="4AFB2E33">
        <w:rPr>
          <w:color w:val="44546A" w:themeColor="text2"/>
          <w:sz w:val="24"/>
          <w:szCs w:val="24"/>
          <w:lang w:val="en-US"/>
        </w:rPr>
        <w:t xml:space="preserve"> then the Improvement Service can </w:t>
      </w:r>
      <w:r w:rsidR="2A3995FF" w:rsidRPr="4AFB2E33">
        <w:rPr>
          <w:color w:val="44546A" w:themeColor="text2"/>
          <w:sz w:val="24"/>
          <w:szCs w:val="24"/>
          <w:lang w:val="en-US"/>
        </w:rPr>
        <w:t>email this link to you directly.</w:t>
      </w:r>
      <w:r w:rsidR="2A3995FF" w:rsidRPr="4AFB2E33">
        <w:rPr>
          <w:lang w:val="en-US"/>
        </w:rPr>
        <w:t xml:space="preserve"> </w:t>
      </w:r>
    </w:p>
    <w:p w14:paraId="5337C437" w14:textId="409EEEA2" w:rsidR="004D2844" w:rsidRPr="00546D4B" w:rsidRDefault="498E22A2" w:rsidP="003652D2">
      <w:pPr>
        <w:pStyle w:val="Heading2"/>
      </w:pPr>
      <w:bookmarkStart w:id="3" w:name="_Deleting_cookies_in_1"/>
      <w:r w:rsidRPr="4AFB2E33">
        <w:t>Deleting cookies in Microsoft Edge</w:t>
      </w:r>
      <w:bookmarkEnd w:id="3"/>
    </w:p>
    <w:p w14:paraId="0A5C437C" w14:textId="763BEDCC" w:rsidR="004D2844" w:rsidRPr="00546D4B" w:rsidRDefault="498E22A2" w:rsidP="4AFB2E33">
      <w:pPr>
        <w:pStyle w:val="BodyText"/>
        <w:numPr>
          <w:ilvl w:val="0"/>
          <w:numId w:val="1"/>
        </w:numPr>
        <w:rPr>
          <w:color w:val="44546A" w:themeColor="text2"/>
          <w:sz w:val="24"/>
          <w:szCs w:val="24"/>
          <w:lang w:val="en-US"/>
        </w:rPr>
      </w:pPr>
      <w:r w:rsidRPr="4AFB2E33">
        <w:rPr>
          <w:color w:val="44546A" w:themeColor="text2"/>
          <w:sz w:val="24"/>
          <w:szCs w:val="24"/>
          <w:lang w:val="en-US"/>
        </w:rPr>
        <w:t>Open your browser's settings; click on the three dots n</w:t>
      </w:r>
      <w:r w:rsidR="7CF12606" w:rsidRPr="4AFB2E33">
        <w:rPr>
          <w:color w:val="44546A" w:themeColor="text2"/>
          <w:sz w:val="24"/>
          <w:szCs w:val="24"/>
          <w:lang w:val="en-US"/>
        </w:rPr>
        <w:t xml:space="preserve">ext to the search bar </w:t>
      </w:r>
      <w:r w:rsidRPr="4AFB2E33">
        <w:rPr>
          <w:color w:val="44546A" w:themeColor="text2"/>
          <w:sz w:val="24"/>
          <w:szCs w:val="24"/>
          <w:lang w:val="en-US"/>
        </w:rPr>
        <w:t>and select "Settings"</w:t>
      </w:r>
    </w:p>
    <w:p w14:paraId="57F67224" w14:textId="7CCB6B5C" w:rsidR="004D2844" w:rsidRPr="00546D4B" w:rsidRDefault="498E22A2" w:rsidP="4AFB2E33">
      <w:pPr>
        <w:pStyle w:val="BodyText"/>
        <w:numPr>
          <w:ilvl w:val="0"/>
          <w:numId w:val="1"/>
        </w:numPr>
        <w:rPr>
          <w:color w:val="44546A" w:themeColor="text2"/>
          <w:sz w:val="24"/>
          <w:szCs w:val="24"/>
          <w:lang w:val="en-US"/>
        </w:rPr>
      </w:pPr>
      <w:r w:rsidRPr="4AFB2E33">
        <w:rPr>
          <w:color w:val="44546A" w:themeColor="text2"/>
          <w:sz w:val="24"/>
          <w:szCs w:val="24"/>
          <w:lang w:val="en-US"/>
        </w:rPr>
        <w:t xml:space="preserve">Navigate to </w:t>
      </w:r>
      <w:r w:rsidR="55A9106C" w:rsidRPr="4AFB2E33">
        <w:rPr>
          <w:color w:val="44546A" w:themeColor="text2"/>
          <w:sz w:val="24"/>
          <w:szCs w:val="24"/>
          <w:lang w:val="en-US"/>
        </w:rPr>
        <w:t>Cookies and site permissions</w:t>
      </w:r>
      <w:r w:rsidRPr="4AFB2E33">
        <w:rPr>
          <w:color w:val="44546A" w:themeColor="text2"/>
          <w:sz w:val="24"/>
          <w:szCs w:val="24"/>
          <w:lang w:val="en-US"/>
        </w:rPr>
        <w:t xml:space="preserve"> (1) and then </w:t>
      </w:r>
      <w:r w:rsidR="32952C8F" w:rsidRPr="4AFB2E33">
        <w:rPr>
          <w:color w:val="44546A" w:themeColor="text2"/>
          <w:sz w:val="24"/>
          <w:szCs w:val="24"/>
          <w:lang w:val="en-US"/>
        </w:rPr>
        <w:t>Cookies and site data</w:t>
      </w:r>
      <w:r w:rsidRPr="4AFB2E33">
        <w:rPr>
          <w:color w:val="44546A" w:themeColor="text2"/>
          <w:sz w:val="24"/>
          <w:szCs w:val="24"/>
          <w:lang w:val="en-US"/>
        </w:rPr>
        <w:t xml:space="preserve"> (2)</w:t>
      </w:r>
    </w:p>
    <w:p w14:paraId="0D52186D" w14:textId="69C19A24" w:rsidR="004D2844" w:rsidRPr="00546D4B" w:rsidRDefault="2457A373" w:rsidP="4AFB2E33">
      <w:pPr>
        <w:pStyle w:val="BodyText"/>
        <w:ind w:left="720"/>
        <w:rPr>
          <w:color w:val="44546A" w:themeColor="text2"/>
          <w:sz w:val="24"/>
          <w:szCs w:val="24"/>
          <w:lang w:val="en-US"/>
        </w:rPr>
      </w:pPr>
      <w:r>
        <w:rPr>
          <w:noProof/>
        </w:rPr>
        <w:drawing>
          <wp:inline distT="0" distB="0" distL="0" distR="0" wp14:anchorId="19D215EA" wp14:editId="1AFB82A3">
            <wp:extent cx="5943600" cy="2286000"/>
            <wp:effectExtent l="0" t="0" r="0" b="0"/>
            <wp:docPr id="95332063" name="Picture 95332063" descr="A screenshot of the cookies and site permissions  section of Microsoft Edge browser settings. The cookies and site data sub-section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extLst>
                        <a:ext uri="{28A0092B-C50C-407E-A947-70E740481C1C}">
                          <a14:useLocalDpi xmlns:a14="http://schemas.microsoft.com/office/drawing/2010/main" val="0"/>
                        </a:ext>
                      </a:extLst>
                    </a:blip>
                    <a:stretch>
                      <a:fillRect/>
                    </a:stretch>
                  </pic:blipFill>
                  <pic:spPr>
                    <a:xfrm>
                      <a:off x="0" y="0"/>
                      <a:ext cx="5943600" cy="2286000"/>
                    </a:xfrm>
                    <a:prstGeom prst="rect">
                      <a:avLst/>
                    </a:prstGeom>
                  </pic:spPr>
                </pic:pic>
              </a:graphicData>
            </a:graphic>
          </wp:inline>
        </w:drawing>
      </w:r>
    </w:p>
    <w:p w14:paraId="5EDD1898" w14:textId="3C213C55" w:rsidR="004D2844" w:rsidRPr="00546D4B" w:rsidRDefault="2457A373" w:rsidP="4AFB2E33">
      <w:pPr>
        <w:pStyle w:val="BodyText"/>
        <w:numPr>
          <w:ilvl w:val="0"/>
          <w:numId w:val="1"/>
        </w:numPr>
        <w:rPr>
          <w:color w:val="44546A" w:themeColor="text2"/>
          <w:sz w:val="24"/>
          <w:szCs w:val="24"/>
          <w:lang w:val="en-US"/>
        </w:rPr>
      </w:pPr>
      <w:r w:rsidRPr="4AFB2E33">
        <w:rPr>
          <w:color w:val="44546A" w:themeColor="text2"/>
          <w:sz w:val="24"/>
          <w:szCs w:val="24"/>
        </w:rPr>
        <w:t xml:space="preserve"> </w:t>
      </w:r>
      <w:r w:rsidR="5FC47682" w:rsidRPr="4AFB2E33">
        <w:rPr>
          <w:b/>
          <w:bCs/>
          <w:color w:val="44546A" w:themeColor="text2"/>
          <w:sz w:val="24"/>
          <w:szCs w:val="24"/>
          <w:lang w:val="en-US"/>
        </w:rPr>
        <w:t xml:space="preserve">Click on </w:t>
      </w:r>
      <w:r w:rsidR="498E22A2" w:rsidRPr="4AFB2E33">
        <w:rPr>
          <w:i/>
          <w:iCs/>
          <w:color w:val="44546A" w:themeColor="text2"/>
          <w:sz w:val="24"/>
          <w:szCs w:val="24"/>
          <w:lang w:val="en-US"/>
        </w:rPr>
        <w:t xml:space="preserve">See all </w:t>
      </w:r>
      <w:r w:rsidR="098824D1" w:rsidRPr="4AFB2E33">
        <w:rPr>
          <w:i/>
          <w:iCs/>
          <w:color w:val="44546A" w:themeColor="text2"/>
          <w:sz w:val="24"/>
          <w:szCs w:val="24"/>
          <w:lang w:val="en-US"/>
        </w:rPr>
        <w:t xml:space="preserve">cookies and </w:t>
      </w:r>
      <w:r w:rsidR="498E22A2" w:rsidRPr="4AFB2E33">
        <w:rPr>
          <w:i/>
          <w:iCs/>
          <w:color w:val="44546A" w:themeColor="text2"/>
          <w:sz w:val="24"/>
          <w:szCs w:val="24"/>
          <w:lang w:val="en-US"/>
        </w:rPr>
        <w:t>s</w:t>
      </w:r>
      <w:r w:rsidR="70E671B1" w:rsidRPr="4AFB2E33">
        <w:rPr>
          <w:i/>
          <w:iCs/>
          <w:color w:val="44546A" w:themeColor="text2"/>
          <w:sz w:val="24"/>
          <w:szCs w:val="24"/>
          <w:lang w:val="en-US"/>
        </w:rPr>
        <w:t>ite data</w:t>
      </w:r>
    </w:p>
    <w:p w14:paraId="46B64E93" w14:textId="2B219D0C" w:rsidR="004D2844" w:rsidRPr="00546D4B" w:rsidRDefault="7F1B64A1" w:rsidP="4AFB2E33">
      <w:pPr>
        <w:ind w:left="720"/>
        <w:rPr>
          <w:color w:val="44546A" w:themeColor="text2"/>
          <w:sz w:val="24"/>
          <w:szCs w:val="24"/>
        </w:rPr>
      </w:pPr>
      <w:r>
        <w:rPr>
          <w:noProof/>
        </w:rPr>
        <w:lastRenderedPageBreak/>
        <w:drawing>
          <wp:inline distT="0" distB="0" distL="0" distR="0" wp14:anchorId="4584F0A0" wp14:editId="182D4E78">
            <wp:extent cx="5943600" cy="2600325"/>
            <wp:effectExtent l="0" t="0" r="0" b="0"/>
            <wp:docPr id="91716856" name="Picture 91716856" descr="A screenshot of the cookies and site data sub-section of Microsoft Edge browser settings. The 'see all cookies and site data' link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extLst>
                        <a:ext uri="{28A0092B-C50C-407E-A947-70E740481C1C}">
                          <a14:useLocalDpi xmlns:a14="http://schemas.microsoft.com/office/drawing/2010/main" val="0"/>
                        </a:ext>
                      </a:extLst>
                    </a:blip>
                    <a:stretch>
                      <a:fillRect/>
                    </a:stretch>
                  </pic:blipFill>
                  <pic:spPr>
                    <a:xfrm>
                      <a:off x="0" y="0"/>
                      <a:ext cx="5943600" cy="2600325"/>
                    </a:xfrm>
                    <a:prstGeom prst="rect">
                      <a:avLst/>
                    </a:prstGeom>
                  </pic:spPr>
                </pic:pic>
              </a:graphicData>
            </a:graphic>
          </wp:inline>
        </w:drawing>
      </w:r>
    </w:p>
    <w:p w14:paraId="7BD35E16" w14:textId="75835519" w:rsidR="004D2844" w:rsidRPr="00546D4B" w:rsidRDefault="498E22A2" w:rsidP="4AFB2E33">
      <w:pPr>
        <w:pStyle w:val="BodyText"/>
        <w:numPr>
          <w:ilvl w:val="0"/>
          <w:numId w:val="1"/>
        </w:numPr>
        <w:jc w:val="left"/>
        <w:rPr>
          <w:color w:val="44546A" w:themeColor="text2"/>
          <w:sz w:val="24"/>
          <w:szCs w:val="24"/>
          <w:lang w:val="en-US"/>
        </w:rPr>
      </w:pPr>
      <w:r w:rsidRPr="4AFB2E33">
        <w:rPr>
          <w:color w:val="44546A" w:themeColor="text2"/>
          <w:sz w:val="24"/>
          <w:szCs w:val="24"/>
          <w:lang w:val="en-US"/>
        </w:rPr>
        <w:t xml:space="preserve">Search for </w:t>
      </w:r>
      <w:r w:rsidR="7A4EEA79" w:rsidRPr="4AFB2E33">
        <w:rPr>
          <w:color w:val="44546A" w:themeColor="text2"/>
          <w:sz w:val="24"/>
          <w:szCs w:val="24"/>
          <w:lang w:val="en-US"/>
        </w:rPr>
        <w:t>‘</w:t>
      </w:r>
      <w:proofErr w:type="spellStart"/>
      <w:r w:rsidRPr="4AFB2E33">
        <w:rPr>
          <w:i/>
          <w:iCs/>
          <w:color w:val="44546A" w:themeColor="text2"/>
          <w:sz w:val="24"/>
          <w:szCs w:val="24"/>
          <w:lang w:val="en-US"/>
        </w:rPr>
        <w:t>shinyapps</w:t>
      </w:r>
      <w:proofErr w:type="spellEnd"/>
      <w:r w:rsidR="6267554B" w:rsidRPr="4AFB2E33">
        <w:rPr>
          <w:i/>
          <w:iCs/>
          <w:color w:val="44546A" w:themeColor="text2"/>
          <w:sz w:val="24"/>
          <w:szCs w:val="24"/>
          <w:lang w:val="en-US"/>
        </w:rPr>
        <w:t>’</w:t>
      </w:r>
      <w:r w:rsidRPr="4AFB2E33">
        <w:rPr>
          <w:color w:val="44546A" w:themeColor="text2"/>
          <w:sz w:val="24"/>
          <w:szCs w:val="24"/>
          <w:lang w:val="en-US"/>
        </w:rPr>
        <w:t xml:space="preserve"> in the search bar (1)</w:t>
      </w:r>
      <w:r w:rsidR="70B9D41B" w:rsidRPr="4AFB2E33">
        <w:rPr>
          <w:color w:val="44546A" w:themeColor="text2"/>
          <w:sz w:val="24"/>
          <w:szCs w:val="24"/>
          <w:lang w:val="en-US"/>
        </w:rPr>
        <w:t>. Expand</w:t>
      </w:r>
      <w:r w:rsidR="57ED3D5B" w:rsidRPr="4AFB2E33">
        <w:rPr>
          <w:color w:val="44546A" w:themeColor="text2"/>
          <w:sz w:val="24"/>
          <w:szCs w:val="24"/>
          <w:lang w:val="en-US"/>
        </w:rPr>
        <w:t xml:space="preserve"> the nested options (if collapsed) by clicking on the </w:t>
      </w:r>
      <w:r w:rsidR="05FDA47F">
        <w:rPr>
          <w:noProof/>
        </w:rPr>
        <w:drawing>
          <wp:inline distT="0" distB="0" distL="0" distR="0" wp14:anchorId="2F7D7753" wp14:editId="3B8D4536">
            <wp:extent cx="169569" cy="169569"/>
            <wp:effectExtent l="0" t="0" r="0" b="0"/>
            <wp:docPr id="1966309312" name="Picture 1966309312" descr="Screenshot showing location of ‘see all cookies and site data’ in the browser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309312" name="Picture 1966309312" descr="Screenshot showing location of ‘see all cookies and site data’ in the browser settings."/>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69569" cy="169569"/>
                    </a:xfrm>
                    <a:prstGeom prst="rect">
                      <a:avLst/>
                    </a:prstGeom>
                  </pic:spPr>
                </pic:pic>
              </a:graphicData>
            </a:graphic>
          </wp:inline>
        </w:drawing>
      </w:r>
      <w:r w:rsidR="106EE5E3" w:rsidRPr="4AFB2E33">
        <w:rPr>
          <w:color w:val="44546A" w:themeColor="text2"/>
          <w:sz w:val="24"/>
          <w:szCs w:val="24"/>
          <w:lang w:val="en-US"/>
        </w:rPr>
        <w:t xml:space="preserve">icon and </w:t>
      </w:r>
      <w:r w:rsidRPr="4AFB2E33">
        <w:rPr>
          <w:color w:val="44546A" w:themeColor="text2"/>
          <w:sz w:val="24"/>
          <w:szCs w:val="24"/>
          <w:lang w:val="en-US"/>
        </w:rPr>
        <w:t>delete all associated cookies by clicking on the rubbish bin icon</w:t>
      </w:r>
      <w:r w:rsidR="767C7E6A" w:rsidRPr="4AFB2E33">
        <w:rPr>
          <w:color w:val="44546A" w:themeColor="text2"/>
          <w:sz w:val="24"/>
          <w:szCs w:val="24"/>
          <w:lang w:val="en-US"/>
        </w:rPr>
        <w:t>s</w:t>
      </w:r>
      <w:r w:rsidRPr="4AFB2E33">
        <w:rPr>
          <w:color w:val="44546A" w:themeColor="text2"/>
          <w:sz w:val="24"/>
          <w:szCs w:val="24"/>
          <w:lang w:val="en-US"/>
        </w:rPr>
        <w:t xml:space="preserve"> (2).</w:t>
      </w:r>
    </w:p>
    <w:p w14:paraId="3EF9F40B" w14:textId="61B4D3CD" w:rsidR="004D2844" w:rsidRPr="00546D4B" w:rsidRDefault="4AD93FD4" w:rsidP="4AFB2E33">
      <w:pPr>
        <w:ind w:left="720"/>
        <w:rPr>
          <w:color w:val="44546A" w:themeColor="text2"/>
          <w:sz w:val="24"/>
          <w:szCs w:val="24"/>
        </w:rPr>
      </w:pPr>
      <w:r>
        <w:rPr>
          <w:noProof/>
        </w:rPr>
        <w:drawing>
          <wp:inline distT="0" distB="0" distL="0" distR="0" wp14:anchorId="577015D0" wp14:editId="11D3B154">
            <wp:extent cx="5943600" cy="3705225"/>
            <wp:effectExtent l="0" t="0" r="0" b="0"/>
            <wp:docPr id="722930993" name="Picture 722930993" descr="A screenshot of the 'All cookies and site data' section of Microsoft Edge browser settings. The screenshot shows 'shinyapps' in the search bar and lists all the site cookies associated with shiny apps. The 'trash' icon next to each site cookie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extLst>
                        <a:ext uri="{28A0092B-C50C-407E-A947-70E740481C1C}">
                          <a14:useLocalDpi xmlns:a14="http://schemas.microsoft.com/office/drawing/2010/main" val="0"/>
                        </a:ext>
                      </a:extLst>
                    </a:blip>
                    <a:stretch>
                      <a:fillRect/>
                    </a:stretch>
                  </pic:blipFill>
                  <pic:spPr>
                    <a:xfrm>
                      <a:off x="0" y="0"/>
                      <a:ext cx="5943600" cy="3705225"/>
                    </a:xfrm>
                    <a:prstGeom prst="rect">
                      <a:avLst/>
                    </a:prstGeom>
                  </pic:spPr>
                </pic:pic>
              </a:graphicData>
            </a:graphic>
          </wp:inline>
        </w:drawing>
      </w:r>
    </w:p>
    <w:p w14:paraId="6285619D" w14:textId="1EAF93E9" w:rsidR="004D2844" w:rsidRPr="00546D4B" w:rsidRDefault="43638774" w:rsidP="4AFB2E33">
      <w:pPr>
        <w:pStyle w:val="BodyText"/>
        <w:numPr>
          <w:ilvl w:val="0"/>
          <w:numId w:val="1"/>
        </w:numPr>
        <w:jc w:val="left"/>
        <w:rPr>
          <w:b/>
          <w:bCs/>
          <w:color w:val="44546A" w:themeColor="text2"/>
          <w:sz w:val="24"/>
          <w:szCs w:val="24"/>
          <w:lang w:val="en-US"/>
        </w:rPr>
      </w:pPr>
      <w:r w:rsidRPr="4AFB2E33">
        <w:rPr>
          <w:color w:val="44546A" w:themeColor="text2"/>
          <w:sz w:val="24"/>
          <w:szCs w:val="24"/>
          <w:lang w:val="en-US"/>
        </w:rPr>
        <w:t>R</w:t>
      </w:r>
      <w:r w:rsidR="498E22A2" w:rsidRPr="4AFB2E33">
        <w:rPr>
          <w:color w:val="44546A" w:themeColor="text2"/>
          <w:sz w:val="24"/>
          <w:szCs w:val="24"/>
          <w:lang w:val="en-US"/>
        </w:rPr>
        <w:t xml:space="preserve">eturn to </w:t>
      </w:r>
      <w:r w:rsidR="58DE9096" w:rsidRPr="4AFB2E33">
        <w:rPr>
          <w:color w:val="44546A" w:themeColor="text2"/>
          <w:sz w:val="24"/>
          <w:szCs w:val="24"/>
          <w:lang w:val="en-US"/>
        </w:rPr>
        <w:t>S</w:t>
      </w:r>
      <w:r w:rsidR="498E22A2" w:rsidRPr="4AFB2E33">
        <w:rPr>
          <w:color w:val="44546A" w:themeColor="text2"/>
          <w:sz w:val="24"/>
          <w:szCs w:val="24"/>
          <w:lang w:val="en-US"/>
        </w:rPr>
        <w:t xml:space="preserve">tep 2 in the </w:t>
      </w:r>
      <w:hyperlink w:anchor="_New_User_Access">
        <w:r w:rsidR="09F75143" w:rsidRPr="4AFB2E33">
          <w:rPr>
            <w:rStyle w:val="Hyperlink"/>
            <w:color w:val="44546A" w:themeColor="text2"/>
            <w:sz w:val="24"/>
            <w:szCs w:val="24"/>
            <w:lang w:val="en-US"/>
          </w:rPr>
          <w:t>New User Access</w:t>
        </w:r>
      </w:hyperlink>
      <w:r w:rsidR="09F75143" w:rsidRPr="4AFB2E33">
        <w:rPr>
          <w:color w:val="44546A" w:themeColor="text2"/>
          <w:sz w:val="24"/>
          <w:szCs w:val="24"/>
          <w:lang w:val="en-US"/>
        </w:rPr>
        <w:t xml:space="preserve"> section</w:t>
      </w:r>
      <w:r w:rsidR="498E22A2" w:rsidRPr="4AFB2E33">
        <w:rPr>
          <w:color w:val="44546A" w:themeColor="text2"/>
          <w:sz w:val="24"/>
          <w:szCs w:val="24"/>
          <w:lang w:val="en-US"/>
        </w:rPr>
        <w:t xml:space="preserve"> above</w:t>
      </w:r>
      <w:r w:rsidR="77B562EC" w:rsidRPr="4AFB2E33">
        <w:rPr>
          <w:color w:val="44546A" w:themeColor="text2"/>
          <w:sz w:val="24"/>
          <w:szCs w:val="24"/>
          <w:lang w:val="en-US"/>
        </w:rPr>
        <w:t>.</w:t>
      </w:r>
    </w:p>
    <w:sectPr w:rsidR="004D2844" w:rsidRPr="00546D4B" w:rsidSect="00FA01FD">
      <w:pgSz w:w="12240" w:h="15840"/>
      <w:pgMar w:top="1440" w:right="1440" w:bottom="1440" w:left="1440"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B04D9"/>
    <w:multiLevelType w:val="hybridMultilevel"/>
    <w:tmpl w:val="141E2D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185F29"/>
    <w:multiLevelType w:val="hybridMultilevel"/>
    <w:tmpl w:val="8A5211F4"/>
    <w:lvl w:ilvl="0" w:tplc="12384AD6">
      <w:start w:val="1"/>
      <w:numFmt w:val="decimal"/>
      <w:lvlText w:val="%1."/>
      <w:lvlJc w:val="left"/>
      <w:pPr>
        <w:ind w:left="720" w:hanging="360"/>
      </w:pPr>
    </w:lvl>
    <w:lvl w:ilvl="1" w:tplc="5176AC8A">
      <w:start w:val="1"/>
      <w:numFmt w:val="lowerLetter"/>
      <w:lvlText w:val="%2."/>
      <w:lvlJc w:val="left"/>
      <w:pPr>
        <w:ind w:left="1440" w:hanging="360"/>
      </w:pPr>
    </w:lvl>
    <w:lvl w:ilvl="2" w:tplc="944215FE">
      <w:start w:val="1"/>
      <w:numFmt w:val="lowerRoman"/>
      <w:lvlText w:val="%3."/>
      <w:lvlJc w:val="right"/>
      <w:pPr>
        <w:ind w:left="2160" w:hanging="180"/>
      </w:pPr>
    </w:lvl>
    <w:lvl w:ilvl="3" w:tplc="007AAC6C">
      <w:start w:val="1"/>
      <w:numFmt w:val="decimal"/>
      <w:lvlText w:val="%4."/>
      <w:lvlJc w:val="left"/>
      <w:pPr>
        <w:ind w:left="2880" w:hanging="360"/>
      </w:pPr>
    </w:lvl>
    <w:lvl w:ilvl="4" w:tplc="3432B23A">
      <w:start w:val="1"/>
      <w:numFmt w:val="lowerLetter"/>
      <w:lvlText w:val="%5."/>
      <w:lvlJc w:val="left"/>
      <w:pPr>
        <w:ind w:left="3600" w:hanging="360"/>
      </w:pPr>
    </w:lvl>
    <w:lvl w:ilvl="5" w:tplc="E200B4C2">
      <w:start w:val="1"/>
      <w:numFmt w:val="lowerRoman"/>
      <w:lvlText w:val="%6."/>
      <w:lvlJc w:val="right"/>
      <w:pPr>
        <w:ind w:left="4320" w:hanging="180"/>
      </w:pPr>
    </w:lvl>
    <w:lvl w:ilvl="6" w:tplc="EBF0E96E">
      <w:start w:val="1"/>
      <w:numFmt w:val="decimal"/>
      <w:lvlText w:val="%7."/>
      <w:lvlJc w:val="left"/>
      <w:pPr>
        <w:ind w:left="5040" w:hanging="360"/>
      </w:pPr>
    </w:lvl>
    <w:lvl w:ilvl="7" w:tplc="9F983676">
      <w:start w:val="1"/>
      <w:numFmt w:val="lowerLetter"/>
      <w:lvlText w:val="%8."/>
      <w:lvlJc w:val="left"/>
      <w:pPr>
        <w:ind w:left="5760" w:hanging="360"/>
      </w:pPr>
    </w:lvl>
    <w:lvl w:ilvl="8" w:tplc="C17C449C">
      <w:start w:val="1"/>
      <w:numFmt w:val="lowerRoman"/>
      <w:lvlText w:val="%9."/>
      <w:lvlJc w:val="right"/>
      <w:pPr>
        <w:ind w:left="6480" w:hanging="180"/>
      </w:pPr>
    </w:lvl>
  </w:abstractNum>
  <w:abstractNum w:abstractNumId="2" w15:restartNumberingAfterBreak="0">
    <w:nsid w:val="48E96B6E"/>
    <w:multiLevelType w:val="hybridMultilevel"/>
    <w:tmpl w:val="B8F03FF6"/>
    <w:lvl w:ilvl="0" w:tplc="19809472">
      <w:start w:val="1"/>
      <w:numFmt w:val="decimal"/>
      <w:lvlText w:val="%1."/>
      <w:lvlJc w:val="left"/>
      <w:pPr>
        <w:ind w:left="720" w:hanging="360"/>
      </w:pPr>
    </w:lvl>
    <w:lvl w:ilvl="1" w:tplc="5DD65098">
      <w:start w:val="1"/>
      <w:numFmt w:val="lowerLetter"/>
      <w:lvlText w:val="%2."/>
      <w:lvlJc w:val="left"/>
      <w:pPr>
        <w:ind w:left="1440" w:hanging="360"/>
      </w:pPr>
    </w:lvl>
    <w:lvl w:ilvl="2" w:tplc="696E0A62">
      <w:start w:val="1"/>
      <w:numFmt w:val="lowerRoman"/>
      <w:lvlText w:val="%3."/>
      <w:lvlJc w:val="right"/>
      <w:pPr>
        <w:ind w:left="2160" w:hanging="180"/>
      </w:pPr>
    </w:lvl>
    <w:lvl w:ilvl="3" w:tplc="C8CCC376">
      <w:start w:val="1"/>
      <w:numFmt w:val="decimal"/>
      <w:lvlText w:val="%4."/>
      <w:lvlJc w:val="left"/>
      <w:pPr>
        <w:ind w:left="2880" w:hanging="360"/>
      </w:pPr>
    </w:lvl>
    <w:lvl w:ilvl="4" w:tplc="253A94B0">
      <w:start w:val="1"/>
      <w:numFmt w:val="lowerLetter"/>
      <w:lvlText w:val="%5."/>
      <w:lvlJc w:val="left"/>
      <w:pPr>
        <w:ind w:left="3600" w:hanging="360"/>
      </w:pPr>
    </w:lvl>
    <w:lvl w:ilvl="5" w:tplc="BD1EC396">
      <w:start w:val="1"/>
      <w:numFmt w:val="lowerRoman"/>
      <w:lvlText w:val="%6."/>
      <w:lvlJc w:val="right"/>
      <w:pPr>
        <w:ind w:left="4320" w:hanging="180"/>
      </w:pPr>
    </w:lvl>
    <w:lvl w:ilvl="6" w:tplc="F1748DE8">
      <w:start w:val="1"/>
      <w:numFmt w:val="decimal"/>
      <w:lvlText w:val="%7."/>
      <w:lvlJc w:val="left"/>
      <w:pPr>
        <w:ind w:left="5040" w:hanging="360"/>
      </w:pPr>
    </w:lvl>
    <w:lvl w:ilvl="7" w:tplc="782EF854">
      <w:start w:val="1"/>
      <w:numFmt w:val="lowerLetter"/>
      <w:lvlText w:val="%8."/>
      <w:lvlJc w:val="left"/>
      <w:pPr>
        <w:ind w:left="5760" w:hanging="360"/>
      </w:pPr>
    </w:lvl>
    <w:lvl w:ilvl="8" w:tplc="52A6FBBC">
      <w:start w:val="1"/>
      <w:numFmt w:val="lowerRoman"/>
      <w:lvlText w:val="%9."/>
      <w:lvlJc w:val="right"/>
      <w:pPr>
        <w:ind w:left="6480" w:hanging="180"/>
      </w:pPr>
    </w:lvl>
  </w:abstractNum>
  <w:abstractNum w:abstractNumId="3" w15:restartNumberingAfterBreak="0">
    <w:nsid w:val="785E0A70"/>
    <w:multiLevelType w:val="hybridMultilevel"/>
    <w:tmpl w:val="D8303F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0854976">
    <w:abstractNumId w:val="1"/>
  </w:num>
  <w:num w:numId="2" w16cid:durableId="1497572446">
    <w:abstractNumId w:val="2"/>
  </w:num>
  <w:num w:numId="3" w16cid:durableId="1823739346">
    <w:abstractNumId w:val="3"/>
  </w:num>
  <w:num w:numId="4" w16cid:durableId="1964605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D9"/>
    <w:rsid w:val="00065380"/>
    <w:rsid w:val="000D4CBA"/>
    <w:rsid w:val="000F656E"/>
    <w:rsid w:val="001074AB"/>
    <w:rsid w:val="0010EB8B"/>
    <w:rsid w:val="0016312E"/>
    <w:rsid w:val="00184A83"/>
    <w:rsid w:val="002B3E91"/>
    <w:rsid w:val="002E15DC"/>
    <w:rsid w:val="00341361"/>
    <w:rsid w:val="003652D2"/>
    <w:rsid w:val="00377F5F"/>
    <w:rsid w:val="003A134C"/>
    <w:rsid w:val="00493AD9"/>
    <w:rsid w:val="004D2844"/>
    <w:rsid w:val="004E24BD"/>
    <w:rsid w:val="00546D4B"/>
    <w:rsid w:val="00547D7A"/>
    <w:rsid w:val="005840A8"/>
    <w:rsid w:val="005E655C"/>
    <w:rsid w:val="005F3A93"/>
    <w:rsid w:val="00613930"/>
    <w:rsid w:val="007431E4"/>
    <w:rsid w:val="007E2CA3"/>
    <w:rsid w:val="007E3AEA"/>
    <w:rsid w:val="009E2E40"/>
    <w:rsid w:val="00B02689"/>
    <w:rsid w:val="00B1717B"/>
    <w:rsid w:val="00B3667F"/>
    <w:rsid w:val="00B7092F"/>
    <w:rsid w:val="00BD69F7"/>
    <w:rsid w:val="00C5727C"/>
    <w:rsid w:val="00C649AF"/>
    <w:rsid w:val="00CB65A2"/>
    <w:rsid w:val="00D37F9E"/>
    <w:rsid w:val="00D467F8"/>
    <w:rsid w:val="00DD4385"/>
    <w:rsid w:val="00DE4182"/>
    <w:rsid w:val="00DF42C6"/>
    <w:rsid w:val="00E26DDE"/>
    <w:rsid w:val="00E32608"/>
    <w:rsid w:val="00E46584"/>
    <w:rsid w:val="00E56C0F"/>
    <w:rsid w:val="00ED4291"/>
    <w:rsid w:val="00F50FF7"/>
    <w:rsid w:val="00FA01FD"/>
    <w:rsid w:val="00FA5F81"/>
    <w:rsid w:val="00FE735B"/>
    <w:rsid w:val="018F8C0B"/>
    <w:rsid w:val="01B80C7C"/>
    <w:rsid w:val="02BC7DE0"/>
    <w:rsid w:val="02DC8ECE"/>
    <w:rsid w:val="0323C0D0"/>
    <w:rsid w:val="03AA182F"/>
    <w:rsid w:val="045CF6FB"/>
    <w:rsid w:val="055FC002"/>
    <w:rsid w:val="058AE17E"/>
    <w:rsid w:val="05FDA47F"/>
    <w:rsid w:val="06FD96F4"/>
    <w:rsid w:val="077E74FB"/>
    <w:rsid w:val="07CEC7AE"/>
    <w:rsid w:val="0963FDFB"/>
    <w:rsid w:val="098824D1"/>
    <w:rsid w:val="09F75143"/>
    <w:rsid w:val="0E182CD9"/>
    <w:rsid w:val="0FFC9B9B"/>
    <w:rsid w:val="1055F693"/>
    <w:rsid w:val="106EE5E3"/>
    <w:rsid w:val="10844E93"/>
    <w:rsid w:val="10AB4869"/>
    <w:rsid w:val="10E75A02"/>
    <w:rsid w:val="128A83A5"/>
    <w:rsid w:val="148ED754"/>
    <w:rsid w:val="1577C422"/>
    <w:rsid w:val="15931139"/>
    <w:rsid w:val="15BAB523"/>
    <w:rsid w:val="15BEB386"/>
    <w:rsid w:val="161B9B6F"/>
    <w:rsid w:val="16348AAB"/>
    <w:rsid w:val="1638FF49"/>
    <w:rsid w:val="17E93A22"/>
    <w:rsid w:val="17FFF014"/>
    <w:rsid w:val="18A76449"/>
    <w:rsid w:val="191A7CEB"/>
    <w:rsid w:val="19F320A4"/>
    <w:rsid w:val="1A870CB3"/>
    <w:rsid w:val="1ACECE09"/>
    <w:rsid w:val="1B78356B"/>
    <w:rsid w:val="1B932F31"/>
    <w:rsid w:val="1BBD4D8C"/>
    <w:rsid w:val="1C4B627F"/>
    <w:rsid w:val="1F951979"/>
    <w:rsid w:val="20117826"/>
    <w:rsid w:val="2294774A"/>
    <w:rsid w:val="232CB59C"/>
    <w:rsid w:val="2457A373"/>
    <w:rsid w:val="2919BF22"/>
    <w:rsid w:val="2955E4FC"/>
    <w:rsid w:val="2A2AC8A6"/>
    <w:rsid w:val="2A3995FF"/>
    <w:rsid w:val="2A463479"/>
    <w:rsid w:val="2A8B5E24"/>
    <w:rsid w:val="2B845CB6"/>
    <w:rsid w:val="2BA96AE9"/>
    <w:rsid w:val="2C0358DA"/>
    <w:rsid w:val="2C6BBB6D"/>
    <w:rsid w:val="2C91D767"/>
    <w:rsid w:val="2D8F8221"/>
    <w:rsid w:val="2E4AAFBC"/>
    <w:rsid w:val="2F299174"/>
    <w:rsid w:val="2F52C547"/>
    <w:rsid w:val="2F895691"/>
    <w:rsid w:val="2FB03063"/>
    <w:rsid w:val="2FF62611"/>
    <w:rsid w:val="3138AEE3"/>
    <w:rsid w:val="32936CAB"/>
    <w:rsid w:val="32952C8F"/>
    <w:rsid w:val="33787C15"/>
    <w:rsid w:val="33EB68E3"/>
    <w:rsid w:val="356509CD"/>
    <w:rsid w:val="35819B84"/>
    <w:rsid w:val="36007B7D"/>
    <w:rsid w:val="372EEC89"/>
    <w:rsid w:val="38E99F17"/>
    <w:rsid w:val="393338D5"/>
    <w:rsid w:val="393AF814"/>
    <w:rsid w:val="39722982"/>
    <w:rsid w:val="3AFE709F"/>
    <w:rsid w:val="3B798550"/>
    <w:rsid w:val="3C498CBB"/>
    <w:rsid w:val="3D7EC7F8"/>
    <w:rsid w:val="3D9AEC9C"/>
    <w:rsid w:val="3E566D7D"/>
    <w:rsid w:val="3F8C8E31"/>
    <w:rsid w:val="405F22C2"/>
    <w:rsid w:val="4132378A"/>
    <w:rsid w:val="416B5A04"/>
    <w:rsid w:val="4348805B"/>
    <w:rsid w:val="43638774"/>
    <w:rsid w:val="445BC14D"/>
    <w:rsid w:val="44A89CD6"/>
    <w:rsid w:val="4604F588"/>
    <w:rsid w:val="47041F3D"/>
    <w:rsid w:val="4711547D"/>
    <w:rsid w:val="485473BA"/>
    <w:rsid w:val="48F90B03"/>
    <w:rsid w:val="494A4D1A"/>
    <w:rsid w:val="4958B8AB"/>
    <w:rsid w:val="498E22A2"/>
    <w:rsid w:val="49C98812"/>
    <w:rsid w:val="4AD93FD4"/>
    <w:rsid w:val="4AFB2E33"/>
    <w:rsid w:val="4B5C12F9"/>
    <w:rsid w:val="4B989071"/>
    <w:rsid w:val="4BA95AC9"/>
    <w:rsid w:val="4C3CDA92"/>
    <w:rsid w:val="4C789444"/>
    <w:rsid w:val="4D1A9DC2"/>
    <w:rsid w:val="4E08D342"/>
    <w:rsid w:val="4ECD165F"/>
    <w:rsid w:val="52BFC213"/>
    <w:rsid w:val="549287E6"/>
    <w:rsid w:val="54959A36"/>
    <w:rsid w:val="558B114A"/>
    <w:rsid w:val="55A9106C"/>
    <w:rsid w:val="56961747"/>
    <w:rsid w:val="56AD6BD0"/>
    <w:rsid w:val="57ED3D5B"/>
    <w:rsid w:val="583A60D7"/>
    <w:rsid w:val="58DE9096"/>
    <w:rsid w:val="5ACEA86D"/>
    <w:rsid w:val="5F5DFB58"/>
    <w:rsid w:val="5FC47682"/>
    <w:rsid w:val="62122B4E"/>
    <w:rsid w:val="6267554B"/>
    <w:rsid w:val="63819B38"/>
    <w:rsid w:val="647450BB"/>
    <w:rsid w:val="650CBDA0"/>
    <w:rsid w:val="67EAD652"/>
    <w:rsid w:val="695FA96F"/>
    <w:rsid w:val="69BA3C64"/>
    <w:rsid w:val="69DBF5A6"/>
    <w:rsid w:val="6A7D3181"/>
    <w:rsid w:val="6A990E7B"/>
    <w:rsid w:val="6DAA1A7F"/>
    <w:rsid w:val="6E20445D"/>
    <w:rsid w:val="6E404D2E"/>
    <w:rsid w:val="70479AD4"/>
    <w:rsid w:val="70820604"/>
    <w:rsid w:val="70B9D41B"/>
    <w:rsid w:val="70E671B1"/>
    <w:rsid w:val="716CD24D"/>
    <w:rsid w:val="71EB061F"/>
    <w:rsid w:val="73439F83"/>
    <w:rsid w:val="73794AD6"/>
    <w:rsid w:val="73DC7C4C"/>
    <w:rsid w:val="7468F539"/>
    <w:rsid w:val="74798BCD"/>
    <w:rsid w:val="74799CEA"/>
    <w:rsid w:val="767C7E6A"/>
    <w:rsid w:val="76E68102"/>
    <w:rsid w:val="77B562EC"/>
    <w:rsid w:val="77BB9F5E"/>
    <w:rsid w:val="7A4EEA79"/>
    <w:rsid w:val="7BC8E42D"/>
    <w:rsid w:val="7C9E81D5"/>
    <w:rsid w:val="7CF12606"/>
    <w:rsid w:val="7D54F009"/>
    <w:rsid w:val="7DA6BDF2"/>
    <w:rsid w:val="7E53D8CF"/>
    <w:rsid w:val="7E8A178B"/>
    <w:rsid w:val="7F1B6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84C8"/>
  <w15:chartTrackingRefBased/>
  <w15:docId w15:val="{F45A2F8C-F036-4670-9C2B-F310C619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DDE"/>
  </w:style>
  <w:style w:type="paragraph" w:styleId="Heading1">
    <w:name w:val="heading 1"/>
    <w:basedOn w:val="Normal"/>
    <w:next w:val="BodyText"/>
    <w:link w:val="Heading1Char"/>
    <w:uiPriority w:val="9"/>
    <w:qFormat/>
    <w:rsid w:val="00E26DDE"/>
    <w:pPr>
      <w:keepNext/>
      <w:keepLines/>
      <w:spacing w:before="480" w:after="0" w:line="240" w:lineRule="auto"/>
      <w:outlineLvl w:val="0"/>
    </w:pPr>
    <w:rPr>
      <w:rFonts w:asciiTheme="majorHAnsi" w:eastAsiaTheme="majorEastAsia" w:hAnsiTheme="majorHAnsi" w:cstheme="majorBidi"/>
      <w:b/>
      <w:bCs/>
      <w:color w:val="44546A" w:themeColor="text2"/>
      <w:kern w:val="0"/>
      <w:sz w:val="32"/>
      <w:szCs w:val="32"/>
      <w:u w:val="single"/>
      <w:lang w:val="en-US"/>
      <w14:ligatures w14:val="none"/>
    </w:rPr>
  </w:style>
  <w:style w:type="paragraph" w:styleId="Heading2">
    <w:name w:val="heading 2"/>
    <w:basedOn w:val="Heading3"/>
    <w:next w:val="BodyText"/>
    <w:link w:val="Heading2Char"/>
    <w:autoRedefine/>
    <w:uiPriority w:val="9"/>
    <w:unhideWhenUsed/>
    <w:qFormat/>
    <w:rsid w:val="00547D7A"/>
    <w:pPr>
      <w:outlineLvl w:val="1"/>
    </w:pPr>
  </w:style>
  <w:style w:type="paragraph" w:styleId="Heading3">
    <w:name w:val="heading 3"/>
    <w:basedOn w:val="Normal"/>
    <w:next w:val="BodyText"/>
    <w:link w:val="Heading3Char"/>
    <w:uiPriority w:val="9"/>
    <w:unhideWhenUsed/>
    <w:qFormat/>
    <w:rsid w:val="00E26DDE"/>
    <w:pPr>
      <w:keepNext/>
      <w:keepLines/>
      <w:spacing w:before="200" w:after="0" w:line="240" w:lineRule="auto"/>
      <w:outlineLvl w:val="2"/>
    </w:pPr>
    <w:rPr>
      <w:rFonts w:asciiTheme="majorHAnsi" w:eastAsiaTheme="majorEastAsia" w:hAnsiTheme="majorHAnsi" w:cstheme="majorBidi"/>
      <w:b/>
      <w:bCs/>
      <w:color w:val="4472C4" w:themeColor="accent1"/>
      <w:kern w:val="0"/>
      <w:sz w:val="28"/>
      <w:szCs w:val="24"/>
      <w:lang w:val="en-US"/>
      <w14:ligatures w14:val="none"/>
    </w:rPr>
  </w:style>
  <w:style w:type="paragraph" w:styleId="Heading4">
    <w:name w:val="heading 4"/>
    <w:basedOn w:val="Normal"/>
    <w:next w:val="BodyText"/>
    <w:link w:val="Heading4Char"/>
    <w:uiPriority w:val="9"/>
    <w:unhideWhenUsed/>
    <w:qFormat/>
    <w:rsid w:val="00E26DDE"/>
    <w:pPr>
      <w:keepNext/>
      <w:keepLines/>
      <w:spacing w:before="200" w:after="0" w:line="240" w:lineRule="auto"/>
      <w:outlineLvl w:val="3"/>
    </w:pPr>
    <w:rPr>
      <w:rFonts w:asciiTheme="majorHAnsi" w:eastAsiaTheme="majorEastAsia" w:hAnsiTheme="majorHAnsi" w:cstheme="majorBidi"/>
      <w:b/>
      <w:bCs/>
      <w:color w:val="4472C4" w:themeColor="accent1"/>
      <w:kern w:val="0"/>
      <w:sz w:val="36"/>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qFormat/>
    <w:rsid w:val="00D467F8"/>
    <w:pPr>
      <w:keepNext/>
      <w:keepLines/>
      <w:spacing w:before="480" w:after="240" w:line="240" w:lineRule="auto"/>
    </w:pPr>
    <w:rPr>
      <w:rFonts w:ascii="Arial" w:eastAsiaTheme="majorEastAsia" w:hAnsi="Arial" w:cstheme="majorBidi"/>
      <w:b/>
      <w:bCs/>
      <w:color w:val="44546A" w:themeColor="text2"/>
      <w:sz w:val="52"/>
      <w:szCs w:val="36"/>
      <w:lang w:val="en-US"/>
    </w:rPr>
  </w:style>
  <w:style w:type="character" w:customStyle="1" w:styleId="TitleChar">
    <w:name w:val="Title Char"/>
    <w:basedOn w:val="DefaultParagraphFont"/>
    <w:link w:val="Title"/>
    <w:rsid w:val="00D467F8"/>
    <w:rPr>
      <w:rFonts w:ascii="Arial" w:eastAsiaTheme="majorEastAsia" w:hAnsi="Arial" w:cstheme="majorBidi"/>
      <w:b/>
      <w:bCs/>
      <w:color w:val="44546A" w:themeColor="text2"/>
      <w:sz w:val="52"/>
      <w:szCs w:val="36"/>
      <w:lang w:val="en-US"/>
    </w:rPr>
  </w:style>
  <w:style w:type="paragraph" w:styleId="BodyText">
    <w:name w:val="Body Text"/>
    <w:basedOn w:val="Normal"/>
    <w:link w:val="BodyTextChar"/>
    <w:qFormat/>
    <w:rsid w:val="00E26DDE"/>
    <w:pPr>
      <w:spacing w:before="180" w:after="180" w:line="240" w:lineRule="auto"/>
      <w:jc w:val="both"/>
    </w:pPr>
  </w:style>
  <w:style w:type="character" w:customStyle="1" w:styleId="BodyTextChar">
    <w:name w:val="Body Text Char"/>
    <w:basedOn w:val="DefaultParagraphFont"/>
    <w:link w:val="BodyText"/>
    <w:rsid w:val="00E26DDE"/>
  </w:style>
  <w:style w:type="character" w:customStyle="1" w:styleId="Heading1Char">
    <w:name w:val="Heading 1 Char"/>
    <w:basedOn w:val="DefaultParagraphFont"/>
    <w:link w:val="Heading1"/>
    <w:uiPriority w:val="9"/>
    <w:rsid w:val="00E26DDE"/>
    <w:rPr>
      <w:rFonts w:asciiTheme="majorHAnsi" w:eastAsiaTheme="majorEastAsia" w:hAnsiTheme="majorHAnsi" w:cstheme="majorBidi"/>
      <w:b/>
      <w:bCs/>
      <w:color w:val="44546A" w:themeColor="text2"/>
      <w:kern w:val="0"/>
      <w:sz w:val="32"/>
      <w:szCs w:val="32"/>
      <w:u w:val="single"/>
      <w:lang w:val="en-US"/>
      <w14:ligatures w14:val="none"/>
    </w:rPr>
  </w:style>
  <w:style w:type="character" w:customStyle="1" w:styleId="Heading2Char">
    <w:name w:val="Heading 2 Char"/>
    <w:basedOn w:val="DefaultParagraphFont"/>
    <w:link w:val="Heading2"/>
    <w:uiPriority w:val="9"/>
    <w:rsid w:val="00547D7A"/>
    <w:rPr>
      <w:rFonts w:asciiTheme="majorHAnsi" w:eastAsiaTheme="majorEastAsia" w:hAnsiTheme="majorHAnsi" w:cstheme="majorBidi"/>
      <w:b/>
      <w:bCs/>
      <w:color w:val="4472C4" w:themeColor="accent1"/>
      <w:kern w:val="0"/>
      <w:sz w:val="28"/>
      <w:szCs w:val="24"/>
      <w:lang w:val="en-US"/>
      <w14:ligatures w14:val="none"/>
    </w:rPr>
  </w:style>
  <w:style w:type="paragraph" w:customStyle="1" w:styleId="FirstParagraph">
    <w:name w:val="First Paragraph"/>
    <w:basedOn w:val="BodyText"/>
    <w:next w:val="BodyText"/>
    <w:qFormat/>
    <w:rsid w:val="00E26DDE"/>
    <w:rPr>
      <w:kern w:val="0"/>
      <w:sz w:val="24"/>
      <w:szCs w:val="24"/>
      <w:lang w:val="en-US"/>
      <w14:ligatures w14:val="none"/>
    </w:rPr>
  </w:style>
  <w:style w:type="paragraph" w:styleId="Subtitle">
    <w:name w:val="Subtitle"/>
    <w:basedOn w:val="Title"/>
    <w:next w:val="BodyText"/>
    <w:link w:val="SubtitleChar"/>
    <w:qFormat/>
    <w:rsid w:val="00FE735B"/>
    <w:pPr>
      <w:spacing w:before="240"/>
    </w:pPr>
    <w:rPr>
      <w:sz w:val="36"/>
      <w:szCs w:val="30"/>
    </w:rPr>
  </w:style>
  <w:style w:type="character" w:customStyle="1" w:styleId="SubtitleChar">
    <w:name w:val="Subtitle Char"/>
    <w:basedOn w:val="DefaultParagraphFont"/>
    <w:link w:val="Subtitle"/>
    <w:rsid w:val="00FE735B"/>
    <w:rPr>
      <w:rFonts w:ascii="Arial" w:eastAsiaTheme="majorEastAsia" w:hAnsi="Arial" w:cstheme="majorBidi"/>
      <w:b/>
      <w:bCs/>
      <w:color w:val="44546A" w:themeColor="text2"/>
      <w:sz w:val="36"/>
      <w:szCs w:val="30"/>
      <w:lang w:val="en-US"/>
    </w:rPr>
  </w:style>
  <w:style w:type="paragraph" w:customStyle="1" w:styleId="Content">
    <w:name w:val="Content"/>
    <w:basedOn w:val="Normal"/>
    <w:link w:val="ContentChar"/>
    <w:qFormat/>
    <w:rsid w:val="00D467F8"/>
    <w:pPr>
      <w:spacing w:after="0" w:line="276" w:lineRule="auto"/>
    </w:pPr>
    <w:rPr>
      <w:rFonts w:ascii="Arial" w:eastAsiaTheme="minorEastAsia" w:hAnsi="Arial"/>
      <w:color w:val="44546A" w:themeColor="text2"/>
    </w:rPr>
  </w:style>
  <w:style w:type="character" w:customStyle="1" w:styleId="ContentChar">
    <w:name w:val="Content Char"/>
    <w:basedOn w:val="DefaultParagraphFont"/>
    <w:link w:val="Content"/>
    <w:rsid w:val="00D467F8"/>
    <w:rPr>
      <w:rFonts w:ascii="Arial" w:eastAsiaTheme="minorEastAsia" w:hAnsi="Arial"/>
      <w:color w:val="44546A" w:themeColor="text2"/>
    </w:rPr>
  </w:style>
  <w:style w:type="paragraph" w:styleId="ListParagraph">
    <w:name w:val="List Paragraph"/>
    <w:basedOn w:val="Normal"/>
    <w:uiPriority w:val="34"/>
    <w:unhideWhenUsed/>
    <w:qFormat/>
    <w:rsid w:val="00D467F8"/>
    <w:pPr>
      <w:spacing w:after="0" w:line="276" w:lineRule="auto"/>
      <w:ind w:left="720"/>
      <w:contextualSpacing/>
    </w:pPr>
    <w:rPr>
      <w:rFonts w:ascii="Arial" w:eastAsiaTheme="minorEastAsia" w:hAnsi="Arial"/>
      <w:color w:val="44546A" w:themeColor="text2"/>
    </w:rPr>
  </w:style>
  <w:style w:type="paragraph" w:customStyle="1" w:styleId="Author">
    <w:name w:val="Author"/>
    <w:next w:val="BodyText"/>
    <w:qFormat/>
    <w:rsid w:val="00D467F8"/>
    <w:pPr>
      <w:keepNext/>
      <w:keepLines/>
      <w:spacing w:after="200" w:line="240" w:lineRule="auto"/>
      <w:jc w:val="center"/>
    </w:pPr>
    <w:rPr>
      <w:rFonts w:ascii="Arial" w:hAnsi="Arial"/>
      <w:b/>
      <w:color w:val="44546A" w:themeColor="text2"/>
      <w:sz w:val="36"/>
      <w:szCs w:val="24"/>
      <w:lang w:val="en-US"/>
    </w:rPr>
  </w:style>
  <w:style w:type="paragraph" w:styleId="Date">
    <w:name w:val="Date"/>
    <w:next w:val="BodyText"/>
    <w:link w:val="DateChar"/>
    <w:qFormat/>
    <w:rsid w:val="00D467F8"/>
    <w:pPr>
      <w:keepNext/>
      <w:keepLines/>
      <w:spacing w:after="200" w:line="240" w:lineRule="auto"/>
    </w:pPr>
    <w:rPr>
      <w:rFonts w:ascii="Arial" w:hAnsi="Arial"/>
      <w:color w:val="44546A" w:themeColor="text2"/>
      <w:sz w:val="28"/>
      <w:szCs w:val="24"/>
      <w:lang w:val="en-US"/>
    </w:rPr>
  </w:style>
  <w:style w:type="character" w:customStyle="1" w:styleId="DateChar">
    <w:name w:val="Date Char"/>
    <w:basedOn w:val="DefaultParagraphFont"/>
    <w:link w:val="Date"/>
    <w:rsid w:val="00D467F8"/>
    <w:rPr>
      <w:rFonts w:ascii="Arial" w:hAnsi="Arial"/>
      <w:color w:val="44546A" w:themeColor="text2"/>
      <w:sz w:val="28"/>
      <w:szCs w:val="24"/>
      <w:lang w:val="en-US"/>
    </w:rPr>
  </w:style>
  <w:style w:type="paragraph" w:customStyle="1" w:styleId="bulletlist">
    <w:name w:val="bullet list"/>
    <w:basedOn w:val="BodyText"/>
    <w:autoRedefine/>
    <w:qFormat/>
    <w:rsid w:val="000D4CBA"/>
    <w:pPr>
      <w:spacing w:before="36" w:after="36"/>
    </w:pPr>
    <w:rPr>
      <w:szCs w:val="24"/>
      <w:lang w:val="en-US"/>
    </w:rPr>
  </w:style>
  <w:style w:type="character" w:customStyle="1" w:styleId="Heading3Char">
    <w:name w:val="Heading 3 Char"/>
    <w:basedOn w:val="DefaultParagraphFont"/>
    <w:link w:val="Heading3"/>
    <w:uiPriority w:val="9"/>
    <w:rsid w:val="00E26DDE"/>
    <w:rPr>
      <w:rFonts w:asciiTheme="majorHAnsi" w:eastAsiaTheme="majorEastAsia" w:hAnsiTheme="majorHAnsi" w:cstheme="majorBidi"/>
      <w:b/>
      <w:bCs/>
      <w:color w:val="4472C4" w:themeColor="accent1"/>
      <w:kern w:val="0"/>
      <w:sz w:val="28"/>
      <w:szCs w:val="24"/>
      <w:lang w:val="en-US"/>
      <w14:ligatures w14:val="none"/>
    </w:rPr>
  </w:style>
  <w:style w:type="paragraph" w:customStyle="1" w:styleId="Compact">
    <w:name w:val="Compact"/>
    <w:basedOn w:val="BodyText"/>
    <w:qFormat/>
    <w:rsid w:val="00E26DDE"/>
    <w:pPr>
      <w:spacing w:before="36" w:after="36"/>
    </w:pPr>
    <w:rPr>
      <w:kern w:val="0"/>
      <w:sz w:val="24"/>
      <w:szCs w:val="24"/>
      <w:lang w:val="en-US"/>
      <w14:ligatures w14:val="none"/>
    </w:rPr>
  </w:style>
  <w:style w:type="character" w:customStyle="1" w:styleId="Heading4Char">
    <w:name w:val="Heading 4 Char"/>
    <w:basedOn w:val="DefaultParagraphFont"/>
    <w:link w:val="Heading4"/>
    <w:uiPriority w:val="9"/>
    <w:rsid w:val="00E26DDE"/>
    <w:rPr>
      <w:rFonts w:asciiTheme="majorHAnsi" w:eastAsiaTheme="majorEastAsia" w:hAnsiTheme="majorHAnsi" w:cstheme="majorBidi"/>
      <w:b/>
      <w:bCs/>
      <w:color w:val="4472C4" w:themeColor="accent1"/>
      <w:kern w:val="0"/>
      <w:sz w:val="36"/>
      <w:szCs w:val="24"/>
      <w:lang w:val="en-US"/>
      <w14:ligatures w14:val="none"/>
    </w:rPr>
  </w:style>
  <w:style w:type="character" w:customStyle="1" w:styleId="CharacterStyle">
    <w:name w:val="CharacterStyle"/>
    <w:basedOn w:val="DefaultParagraphFont"/>
    <w:uiPriority w:val="1"/>
    <w:qFormat/>
    <w:rsid w:val="009E2E40"/>
    <w:rPr>
      <w:rFonts w:asciiTheme="minorHAnsi" w:hAnsiTheme="minorHAnsi"/>
      <w:color w:val="5B9BD5" w:themeColor="accent5"/>
      <w:sz w:val="24"/>
    </w:rPr>
  </w:style>
  <w:style w:type="paragraph" w:styleId="BodyText2">
    <w:name w:val="Body Text 2"/>
    <w:basedOn w:val="Normal"/>
    <w:link w:val="BodyText2Char"/>
    <w:qFormat/>
    <w:rsid w:val="00E26DDE"/>
    <w:pPr>
      <w:spacing w:after="120" w:line="240" w:lineRule="auto"/>
    </w:pPr>
    <w:rPr>
      <w:rFonts w:asciiTheme="majorHAnsi" w:hAnsiTheme="majorHAnsi"/>
      <w:i/>
    </w:rPr>
  </w:style>
  <w:style w:type="character" w:customStyle="1" w:styleId="BodyText2Char">
    <w:name w:val="Body Text 2 Char"/>
    <w:basedOn w:val="DefaultParagraphFont"/>
    <w:link w:val="BodyText2"/>
    <w:rsid w:val="00E26DDE"/>
    <w:rPr>
      <w:rFonts w:asciiTheme="majorHAnsi" w:hAnsiTheme="majorHAnsi"/>
      <w:i/>
    </w:rPr>
  </w:style>
  <w:style w:type="character" w:styleId="Hyperlink">
    <w:name w:val="Hyperlink"/>
    <w:basedOn w:val="DefaultParagraphFont"/>
    <w:uiPriority w:val="99"/>
    <w:unhideWhenUsed/>
    <w:rsid w:val="00B1717B"/>
    <w:rPr>
      <w:color w:val="0563C1" w:themeColor="hyperlink"/>
      <w:u w:val="single"/>
    </w:rPr>
  </w:style>
  <w:style w:type="character" w:styleId="UnresolvedMention">
    <w:name w:val="Unresolved Mention"/>
    <w:basedOn w:val="DefaultParagraphFont"/>
    <w:uiPriority w:val="99"/>
    <w:semiHidden/>
    <w:unhideWhenUsed/>
    <w:rsid w:val="00B17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rgyll-bute.gov.uk/" TargetMode="External"/><Relationship Id="rId18" Type="http://schemas.openxmlformats.org/officeDocument/2006/relationships/hyperlink" Target="http://dundeecity.gov.uk/" TargetMode="External"/><Relationship Id="rId26" Type="http://schemas.openxmlformats.org/officeDocument/2006/relationships/hyperlink" Target="http://highland.gov.uk/" TargetMode="External"/><Relationship Id="rId39" Type="http://schemas.openxmlformats.org/officeDocument/2006/relationships/hyperlink" Target="http://southlanarkshire.gov.uk/" TargetMode="External"/><Relationship Id="rId21" Type="http://schemas.openxmlformats.org/officeDocument/2006/relationships/hyperlink" Target="http://eastlothian.gov.uk/" TargetMode="External"/><Relationship Id="rId34" Type="http://schemas.openxmlformats.org/officeDocument/2006/relationships/hyperlink" Target="http://pkc.gov.uk/" TargetMode="External"/><Relationship Id="rId42" Type="http://schemas.openxmlformats.org/officeDocument/2006/relationships/hyperlink" Target="http://westlothian.gov.uk/" TargetMode="External"/><Relationship Id="rId47" Type="http://schemas.openxmlformats.org/officeDocument/2006/relationships/image" Target="media/image6.png"/><Relationship Id="rId50" Type="http://schemas.openxmlformats.org/officeDocument/2006/relationships/image" Target="media/image9.png"/><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cne-siar.gov.uk/" TargetMode="External"/><Relationship Id="rId29" Type="http://schemas.openxmlformats.org/officeDocument/2006/relationships/hyperlink" Target="http://moray.gov.uk/" TargetMode="External"/><Relationship Id="rId11" Type="http://schemas.openxmlformats.org/officeDocument/2006/relationships/hyperlink" Target="http://aberdeenshire.gov.uk/" TargetMode="External"/><Relationship Id="rId24" Type="http://schemas.openxmlformats.org/officeDocument/2006/relationships/hyperlink" Target="http://fife.gov.uk/" TargetMode="External"/><Relationship Id="rId32" Type="http://schemas.openxmlformats.org/officeDocument/2006/relationships/hyperlink" Target="http://glow.orkneyschools.org.uk/" TargetMode="External"/><Relationship Id="rId37" Type="http://schemas.openxmlformats.org/officeDocument/2006/relationships/hyperlink" Target="http://shetland.gov.uk/" TargetMode="External"/><Relationship Id="rId40" Type="http://schemas.openxmlformats.org/officeDocument/2006/relationships/hyperlink" Target="http://stirling.gov.uk/" TargetMode="External"/><Relationship Id="rId45" Type="http://schemas.openxmlformats.org/officeDocument/2006/relationships/hyperlink" Target="mailto:elc@improvementservice.org.uk" TargetMode="External"/><Relationship Id="rId53" Type="http://schemas.openxmlformats.org/officeDocument/2006/relationships/image" Target="media/image12.png"/><Relationship Id="rId5" Type="http://schemas.openxmlformats.org/officeDocument/2006/relationships/styles" Target="styles.xml"/><Relationship Id="rId10" Type="http://schemas.openxmlformats.org/officeDocument/2006/relationships/hyperlink" Target="http://aberdeencity.gov.uk/" TargetMode="External"/><Relationship Id="rId19" Type="http://schemas.openxmlformats.org/officeDocument/2006/relationships/hyperlink" Target="http://east-ayrshire.gov.uk/" TargetMode="External"/><Relationship Id="rId31" Type="http://schemas.openxmlformats.org/officeDocument/2006/relationships/hyperlink" Target="http://northlan.gov.uk/" TargetMode="External"/><Relationship Id="rId44" Type="http://schemas.openxmlformats.org/officeDocument/2006/relationships/image" Target="media/image4.png"/><Relationship Id="rId52"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edinburgh.gov.uk/" TargetMode="External"/><Relationship Id="rId22" Type="http://schemas.openxmlformats.org/officeDocument/2006/relationships/hyperlink" Target="http://eastrenfrewshire.gov.uk/" TargetMode="External"/><Relationship Id="rId27" Type="http://schemas.openxmlformats.org/officeDocument/2006/relationships/hyperlink" Target="http://inverclyde.gov.uk/" TargetMode="External"/><Relationship Id="rId30" Type="http://schemas.openxmlformats.org/officeDocument/2006/relationships/hyperlink" Target="http://north-ayrshire.gov.uk/" TargetMode="External"/><Relationship Id="rId35" Type="http://schemas.openxmlformats.org/officeDocument/2006/relationships/hyperlink" Target="http://renfrewshire.gov.uk/" TargetMode="External"/><Relationship Id="rId43" Type="http://schemas.openxmlformats.org/officeDocument/2006/relationships/image" Target="media/image3.png"/><Relationship Id="rId48" Type="http://schemas.openxmlformats.org/officeDocument/2006/relationships/image" Target="media/image7.png"/><Relationship Id="rId8" Type="http://schemas.openxmlformats.org/officeDocument/2006/relationships/image" Target="media/image1.png"/><Relationship Id="rId51" Type="http://schemas.openxmlformats.org/officeDocument/2006/relationships/image" Target="media/image10.png"/><Relationship Id="rId3" Type="http://schemas.openxmlformats.org/officeDocument/2006/relationships/customXml" Target="../customXml/item3.xml"/><Relationship Id="rId12" Type="http://schemas.openxmlformats.org/officeDocument/2006/relationships/hyperlink" Target="http://angus.gov.uk/" TargetMode="External"/><Relationship Id="rId17" Type="http://schemas.openxmlformats.org/officeDocument/2006/relationships/hyperlink" Target="http://dumgal.gov.uk/" TargetMode="External"/><Relationship Id="rId25" Type="http://schemas.openxmlformats.org/officeDocument/2006/relationships/hyperlink" Target="http://glasgow.gov.uk/" TargetMode="External"/><Relationship Id="rId33" Type="http://schemas.openxmlformats.org/officeDocument/2006/relationships/hyperlink" Target="http://orkney.gov.uk/" TargetMode="External"/><Relationship Id="rId38" Type="http://schemas.openxmlformats.org/officeDocument/2006/relationships/hyperlink" Target="http://south-ayrshire.gov.uk/" TargetMode="External"/><Relationship Id="rId46" Type="http://schemas.openxmlformats.org/officeDocument/2006/relationships/image" Target="media/image5.png"/><Relationship Id="rId20" Type="http://schemas.openxmlformats.org/officeDocument/2006/relationships/hyperlink" Target="http://eastdunbarton.gov.uk/" TargetMode="External"/><Relationship Id="rId41" Type="http://schemas.openxmlformats.org/officeDocument/2006/relationships/hyperlink" Target="http://west-dunbarton.gov.u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clacks.gov.uk/" TargetMode="External"/><Relationship Id="rId23" Type="http://schemas.openxmlformats.org/officeDocument/2006/relationships/hyperlink" Target="http://falkirk.gov.uk/" TargetMode="External"/><Relationship Id="rId28" Type="http://schemas.openxmlformats.org/officeDocument/2006/relationships/hyperlink" Target="http://midlothian.gov.uk/" TargetMode="External"/><Relationship Id="rId36" Type="http://schemas.openxmlformats.org/officeDocument/2006/relationships/hyperlink" Target="http://scotborders.gov.uk/" TargetMode="External"/><Relationship Id="rId49"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C959E81DF5344A81EE9C0E1FF6428" ma:contentTypeVersion="19" ma:contentTypeDescription="Create a new document." ma:contentTypeScope="" ma:versionID="1c0b268cfd361cd6ffc8d7f11892edd7">
  <xsd:schema xmlns:xsd="http://www.w3.org/2001/XMLSchema" xmlns:xs="http://www.w3.org/2001/XMLSchema" xmlns:p="http://schemas.microsoft.com/office/2006/metadata/properties" xmlns:ns2="6677c706-4ea5-4e1d-b8fe-80cbfd22f2a4" xmlns:ns3="78e2f0f0-e568-48bc-b22b-9dc416b58e59" targetNamespace="http://schemas.microsoft.com/office/2006/metadata/properties" ma:root="true" ma:fieldsID="97049b90363f61a2c88a3dc2273cd9ad" ns2:_="" ns3:_="">
    <xsd:import namespace="6677c706-4ea5-4e1d-b8fe-80cbfd22f2a4"/>
    <xsd:import namespace="78e2f0f0-e568-48bc-b22b-9dc416b58e59"/>
    <xsd:element name="properties">
      <xsd:complexType>
        <xsd:sequence>
          <xsd:element name="documentManagement">
            <xsd:complexType>
              <xsd:all>
                <xsd:element ref="ns2:MediaServiceMetadata" minOccurs="0"/>
                <xsd:element ref="ns2:MediaServiceFastMetadata" minOccurs="0"/>
                <xsd:element ref="ns3:SharedWithDetails" minOccurs="0"/>
                <xsd:element ref="ns3:SharedWithUser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7c706-4ea5-4e1d-b8fe-80cbfd22f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8f511a-55f6-4a17-bf66-50620cb4ac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e2f0f0-e568-48bc-b22b-9dc416b58e59"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33653239-d76e-4483-a47a-f7333f71d218}" ma:internalName="TaxCatchAll" ma:showField="CatchAllData" ma:web="78e2f0f0-e568-48bc-b22b-9dc416b58e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e2f0f0-e568-48bc-b22b-9dc416b58e59" xsi:nil="true"/>
    <lcf76f155ced4ddcb4097134ff3c332f xmlns="6677c706-4ea5-4e1d-b8fe-80cbfd22f2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694118-698D-4352-B310-50A0763B7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7c706-4ea5-4e1d-b8fe-80cbfd22f2a4"/>
    <ds:schemaRef ds:uri="78e2f0f0-e568-48bc-b22b-9dc416b58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13956D-054A-4EEF-9CE9-004F306C6270}">
  <ds:schemaRefs>
    <ds:schemaRef ds:uri="http://schemas.microsoft.com/sharepoint/v3/contenttype/forms"/>
  </ds:schemaRefs>
</ds:datastoreItem>
</file>

<file path=customXml/itemProps3.xml><?xml version="1.0" encoding="utf-8"?>
<ds:datastoreItem xmlns:ds="http://schemas.openxmlformats.org/officeDocument/2006/customXml" ds:itemID="{3D5827C2-B55B-4083-B77A-50E3EC1AB5D3}">
  <ds:schemaRefs>
    <ds:schemaRef ds:uri="http://schemas.microsoft.com/office/2006/metadata/properties"/>
    <ds:schemaRef ds:uri="http://schemas.microsoft.com/office/infopath/2007/PartnerControls"/>
    <ds:schemaRef ds:uri="78e2f0f0-e568-48bc-b22b-9dc416b58e59"/>
    <ds:schemaRef ds:uri="6677c706-4ea5-4e1d-b8fe-80cbfd22f2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Mairi-Louise Seretinek</dc:creator>
  <cp:keywords/>
  <dc:description/>
  <cp:lastModifiedBy>Louise Jenkins</cp:lastModifiedBy>
  <cp:revision>2</cp:revision>
  <cp:lastPrinted>2025-05-30T09:15:00Z</cp:lastPrinted>
  <dcterms:created xsi:type="dcterms:W3CDTF">2025-06-03T09:04:00Z</dcterms:created>
  <dcterms:modified xsi:type="dcterms:W3CDTF">2025-06-03T09:04:00Z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0x01010018AC959E81DF5344A81EE9C0E1FF6428</vt:lpwstr>
  </property>
  <property fmtid="{D5CDD505-2E9C-101B-9397-08002B2CF9AE}" pid="3" name="MediaServiceImageTags">
    <vt:lpwstr/>
  </property>
</Properties>
</file>