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80293" w:rsidP="00C46BA1">
      <w:pPr>
        <w:pStyle w:val="Heading1"/>
        <w:rPr>
          <w:rFonts w:cs="Arial"/>
        </w:rPr>
      </w:pPr>
      <w:r>
        <w:rPr>
          <w:rFonts w:cs="Arial"/>
        </w:rPr>
        <w:t xml:space="preserve">Active Communities </w:t>
      </w:r>
      <w:r w:rsidR="00C46BA1" w:rsidRPr="00C1407C">
        <w:rPr>
          <w:rFonts w:cs="Arial"/>
        </w:rPr>
        <w:t>Case Studies</w:t>
      </w:r>
    </w:p>
    <w:p w:rsidR="00080293" w:rsidRDefault="00080293" w:rsidP="00080293"/>
    <w:p w:rsidR="00080293" w:rsidRDefault="00080293" w:rsidP="00080293">
      <w:r>
        <w:t xml:space="preserve">It is recognised that there are numerous examples of communities in action across Scotland and beyond. </w:t>
      </w:r>
      <w:r w:rsidR="00AF49A9">
        <w:t>The following are just a few examples of work underway</w:t>
      </w:r>
      <w:r w:rsidR="00B4720B">
        <w:t xml:space="preserve"> under each o</w:t>
      </w:r>
      <w:r w:rsidR="00D92FCD">
        <w:t>f these themes.</w:t>
      </w:r>
      <w:r>
        <w:t xml:space="preserve"> </w:t>
      </w:r>
    </w:p>
    <w:p w:rsidR="002D05A2" w:rsidRDefault="002D05A2" w:rsidP="00305118">
      <w:pPr>
        <w:pStyle w:val="ListParagraph"/>
        <w:numPr>
          <w:ilvl w:val="0"/>
          <w:numId w:val="4"/>
        </w:numPr>
      </w:pPr>
      <w:r>
        <w:t>Community empowerment</w:t>
      </w:r>
    </w:p>
    <w:p w:rsidR="002D05A2" w:rsidRDefault="002D05A2" w:rsidP="00305118">
      <w:pPr>
        <w:pStyle w:val="ListParagraph"/>
        <w:numPr>
          <w:ilvl w:val="0"/>
          <w:numId w:val="4"/>
        </w:numPr>
      </w:pPr>
      <w:r>
        <w:t>Tackling poverty</w:t>
      </w:r>
    </w:p>
    <w:p w:rsidR="006C7006" w:rsidRDefault="006C7006" w:rsidP="00305118">
      <w:pPr>
        <w:pStyle w:val="ListParagraph"/>
        <w:numPr>
          <w:ilvl w:val="0"/>
          <w:numId w:val="4"/>
        </w:numPr>
      </w:pPr>
      <w:r>
        <w:t>Regeneration</w:t>
      </w:r>
    </w:p>
    <w:p w:rsidR="006C7006" w:rsidRDefault="006C7006" w:rsidP="00305118">
      <w:pPr>
        <w:pStyle w:val="ListParagraph"/>
        <w:numPr>
          <w:ilvl w:val="0"/>
          <w:numId w:val="4"/>
        </w:numPr>
      </w:pPr>
      <w:r>
        <w:t>Tackling climate change</w:t>
      </w:r>
    </w:p>
    <w:p w:rsidR="006C7006" w:rsidRDefault="006C7006" w:rsidP="00305118">
      <w:pPr>
        <w:pStyle w:val="ListParagraph"/>
        <w:numPr>
          <w:ilvl w:val="0"/>
          <w:numId w:val="4"/>
        </w:numPr>
      </w:pPr>
      <w:r>
        <w:t>Supporting early years</w:t>
      </w:r>
    </w:p>
    <w:p w:rsidR="006C7006" w:rsidRDefault="006C7006" w:rsidP="00305118">
      <w:pPr>
        <w:pStyle w:val="ListParagraph"/>
        <w:numPr>
          <w:ilvl w:val="0"/>
          <w:numId w:val="4"/>
        </w:numPr>
      </w:pPr>
      <w:r>
        <w:t>Tackling social isolation</w:t>
      </w:r>
    </w:p>
    <w:p w:rsidR="006C7006" w:rsidRDefault="006C7006" w:rsidP="00305118">
      <w:pPr>
        <w:pStyle w:val="ListParagraph"/>
        <w:numPr>
          <w:ilvl w:val="0"/>
          <w:numId w:val="4"/>
        </w:numPr>
      </w:pPr>
      <w:r>
        <w:t>Tackling health inequalities</w:t>
      </w:r>
    </w:p>
    <w:p w:rsidR="002D05A2" w:rsidRPr="00080293" w:rsidRDefault="002D05A2" w:rsidP="00080293"/>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6C7006" w:rsidRDefault="006C7006">
      <w:pPr>
        <w:rPr>
          <w:rFonts w:ascii="Arial" w:hAnsi="Arial" w:cs="Arial"/>
          <w:b/>
          <w:bCs/>
          <w:u w:val="single"/>
        </w:rPr>
      </w:pPr>
    </w:p>
    <w:p w:rsidR="00892077" w:rsidRPr="00305118" w:rsidRDefault="002D05A2">
      <w:pPr>
        <w:rPr>
          <w:rFonts w:ascii="Arial" w:hAnsi="Arial" w:cs="Arial"/>
          <w:b/>
          <w:bCs/>
          <w:u w:val="single"/>
        </w:rPr>
      </w:pPr>
      <w:r w:rsidRPr="00305118">
        <w:rPr>
          <w:rFonts w:ascii="Arial" w:hAnsi="Arial" w:cs="Arial"/>
          <w:b/>
          <w:bCs/>
          <w:u w:val="single"/>
        </w:rPr>
        <w:t>Community Empowerment</w:t>
      </w:r>
      <w:r w:rsidR="00305118">
        <w:rPr>
          <w:rFonts w:ascii="Arial" w:hAnsi="Arial" w:cs="Arial"/>
          <w:b/>
          <w:bCs/>
          <w:u w:val="single"/>
        </w:rPr>
        <w:t xml:space="preserve"> Examples</w:t>
      </w:r>
    </w:p>
    <w:p w:rsidR="00C46BA1" w:rsidRPr="00C1407C" w:rsidRDefault="00C46BA1">
      <w:pPr>
        <w:rPr>
          <w:rFonts w:ascii="Arial" w:hAnsi="Arial" w:cs="Arial"/>
          <w:b/>
          <w:bCs/>
        </w:rPr>
      </w:pPr>
      <w:r w:rsidRPr="00C1407C">
        <w:rPr>
          <w:rFonts w:ascii="Arial" w:hAnsi="Arial" w:cs="Arial"/>
          <w:b/>
          <w:bCs/>
        </w:rPr>
        <w:t>Dumfries and Galloway Ward Working</w:t>
      </w:r>
    </w:p>
    <w:p w:rsidR="00C46BA1" w:rsidRPr="00C1407C" w:rsidRDefault="00C46BA1">
      <w:pPr>
        <w:rPr>
          <w:rFonts w:ascii="Arial" w:hAnsi="Arial" w:cs="Arial"/>
        </w:rPr>
      </w:pPr>
      <w:r w:rsidRPr="00C1407C">
        <w:rPr>
          <w:rFonts w:ascii="Arial" w:hAnsi="Arial" w:cs="Arial"/>
        </w:rPr>
        <w:t>Dumfries and Galloway have a dedicated ward working team with an officer supporting each of the 12 wards in the Council. The ward workers support with community engagement, such as running engagement events, promoting community empowerment, including support for community asset transfers, and community planning.</w:t>
      </w:r>
    </w:p>
    <w:p w:rsidR="00740053" w:rsidRPr="00C1407C" w:rsidRDefault="00740053" w:rsidP="00740053">
      <w:pPr>
        <w:rPr>
          <w:rFonts w:ascii="Arial" w:hAnsi="Arial" w:cs="Arial"/>
          <w:b/>
          <w:bCs/>
        </w:rPr>
      </w:pPr>
      <w:r w:rsidRPr="00C1407C">
        <w:rPr>
          <w:rFonts w:ascii="Arial" w:hAnsi="Arial" w:cs="Arial"/>
          <w:b/>
          <w:bCs/>
        </w:rPr>
        <w:t>South Cambridgeshire District Council – Community Support Services</w:t>
      </w:r>
    </w:p>
    <w:p w:rsidR="00740053" w:rsidRPr="00C1407C" w:rsidRDefault="00740053" w:rsidP="00740053">
      <w:pPr>
        <w:rPr>
          <w:rFonts w:ascii="Arial" w:hAnsi="Arial" w:cs="Arial"/>
        </w:rPr>
      </w:pPr>
      <w:r w:rsidRPr="00C1407C">
        <w:rPr>
          <w:rFonts w:ascii="Arial" w:hAnsi="Arial" w:cs="Arial"/>
        </w:rPr>
        <w:t xml:space="preserve">South Cambridgeshire District Council offer a range of community support services and a community engagement </w:t>
      </w:r>
      <w:hyperlink r:id="rId7" w:history="1">
        <w:r w:rsidRPr="00C1407C">
          <w:rPr>
            <w:rStyle w:val="Hyperlink"/>
            <w:rFonts w:ascii="Arial" w:hAnsi="Arial" w:cs="Arial"/>
          </w:rPr>
          <w:t>toolkit</w:t>
        </w:r>
      </w:hyperlink>
      <w:r w:rsidRPr="00C1407C">
        <w:rPr>
          <w:rFonts w:ascii="Arial" w:hAnsi="Arial" w:cs="Arial"/>
        </w:rPr>
        <w:t xml:space="preserve"> for informing, consulting, and empowering communities to engage with projects. Their website has a number of examples of community action including Gaminglay Food Hub which works to reduce food waste and provide for people in need. Food is donated by local shops and members of the community, with over 1,439kg of food donated to people in need since September 2021. </w:t>
      </w:r>
    </w:p>
    <w:p w:rsidR="00740053" w:rsidRPr="00C1407C" w:rsidRDefault="00740053" w:rsidP="00740053">
      <w:pPr>
        <w:rPr>
          <w:rFonts w:ascii="Arial" w:hAnsi="Arial" w:cs="Arial"/>
        </w:rPr>
      </w:pPr>
      <w:r w:rsidRPr="00C1407C">
        <w:rPr>
          <w:rFonts w:ascii="Arial" w:hAnsi="Arial" w:cs="Arial"/>
        </w:rPr>
        <w:t>Another example is the Melbourn Mobile Warden Scheme, which supports older people to live independently in their own homes and communities. The scheme supports around 50 mobility impaired clients with six wardens, offering regular visits, running errands, events and activities. Funding comes from grants from the Council, donations, and client fees, with a monthly charge of £28 per client. The service has been running since 2010.</w:t>
      </w:r>
    </w:p>
    <w:p w:rsidR="00740053" w:rsidRPr="00C1407C" w:rsidRDefault="00740053" w:rsidP="00740053">
      <w:pPr>
        <w:rPr>
          <w:rFonts w:ascii="Arial" w:hAnsi="Arial" w:cs="Arial"/>
        </w:rPr>
      </w:pPr>
      <w:r w:rsidRPr="00C1407C">
        <w:rPr>
          <w:rFonts w:ascii="Arial" w:hAnsi="Arial" w:cs="Arial"/>
        </w:rPr>
        <w:t>Sustainable Northstowe is a community group that campaign on delivering sustainability and zero waste for their local area. This includes community run refill stations and a “sustainability hub” for repair and reuse. Similarly, Plastic Free Longstanton and Northstowe is a community-led group that works with the local council, local businesses, organisations and community groups to minimise the amount of disposable plastics they use</w:t>
      </w:r>
      <w:r>
        <w:rPr>
          <w:rFonts w:ascii="Arial" w:hAnsi="Arial" w:cs="Arial"/>
        </w:rPr>
        <w:t>.</w:t>
      </w:r>
    </w:p>
    <w:p w:rsidR="00142DE9" w:rsidRPr="00C1407C" w:rsidRDefault="00142DE9" w:rsidP="00142DE9">
      <w:pPr>
        <w:rPr>
          <w:rFonts w:ascii="Arial" w:hAnsi="Arial" w:cs="Arial"/>
          <w:b/>
          <w:bCs/>
          <w:color w:val="0563C1" w:themeColor="hyperlink"/>
          <w:u w:val="single"/>
        </w:rPr>
      </w:pPr>
      <w:r w:rsidRPr="00C1407C">
        <w:rPr>
          <w:rFonts w:ascii="Arial" w:hAnsi="Arial" w:cs="Arial"/>
          <w:b/>
          <w:bCs/>
        </w:rPr>
        <w:t xml:space="preserve">London Borough of Lambeth  - </w:t>
      </w:r>
      <w:hyperlink r:id="rId8" w:history="1">
        <w:r w:rsidRPr="00C1407C">
          <w:rPr>
            <w:rStyle w:val="Hyperlink"/>
            <w:rFonts w:ascii="Arial" w:hAnsi="Arial" w:cs="Arial"/>
            <w:b/>
            <w:bCs/>
          </w:rPr>
          <w:t>https://www.local.gov.uk/sites/default/files/documents/london-borough-lambeth-dcc.pdf</w:t>
        </w:r>
      </w:hyperlink>
      <w:r w:rsidRPr="00C1407C">
        <w:rPr>
          <w:rStyle w:val="Hyperlink"/>
          <w:rFonts w:ascii="Arial" w:hAnsi="Arial" w:cs="Arial"/>
          <w:b/>
          <w:bCs/>
        </w:rPr>
        <w:t xml:space="preserve"> </w:t>
      </w:r>
      <w:r w:rsidRPr="00C1407C">
        <w:rPr>
          <w:rFonts w:ascii="Arial" w:hAnsi="Arial" w:cs="Arial"/>
        </w:rPr>
        <w:t xml:space="preserve">and </w:t>
      </w:r>
      <w:hyperlink r:id="rId9" w:history="1">
        <w:r w:rsidRPr="00C1407C">
          <w:rPr>
            <w:rStyle w:val="Hyperlink"/>
            <w:rFonts w:ascii="Arial" w:hAnsi="Arial" w:cs="Arial"/>
          </w:rPr>
          <w:t>https://www.lambethtogether.net/about-us/</w:t>
        </w:r>
      </w:hyperlink>
      <w:r w:rsidRPr="00C1407C">
        <w:rPr>
          <w:rFonts w:ascii="Arial" w:hAnsi="Arial" w:cs="Arial"/>
        </w:rPr>
        <w:t xml:space="preserve"> </w:t>
      </w:r>
    </w:p>
    <w:p w:rsidR="00142DE9" w:rsidRDefault="00142DE9" w:rsidP="00142DE9">
      <w:pPr>
        <w:rPr>
          <w:rFonts w:ascii="Arial" w:hAnsi="Arial" w:cs="Arial"/>
        </w:rPr>
      </w:pPr>
      <w:r w:rsidRPr="00C1407C">
        <w:rPr>
          <w:rFonts w:ascii="Arial" w:hAnsi="Arial" w:cs="Arial"/>
        </w:rPr>
        <w:t xml:space="preserve">Lambeth is a “cooperative council”, based on giving people and communities more say over the services they use and council resources. This puts partnership and co-production with the community at the heart of Lambeth’s services. One example </w:t>
      </w:r>
      <w:r>
        <w:rPr>
          <w:rFonts w:ascii="Arial" w:hAnsi="Arial" w:cs="Arial"/>
        </w:rPr>
        <w:t>was</w:t>
      </w:r>
      <w:r w:rsidRPr="00C1407C">
        <w:rPr>
          <w:rFonts w:ascii="Arial" w:hAnsi="Arial" w:cs="Arial"/>
        </w:rPr>
        <w:t xml:space="preserve"> the Open Works Project that brought local residents together to deliver projects, with the view to developing their skills so that they could contribute to the delivery of cooperative services. </w:t>
      </w:r>
      <w:r>
        <w:rPr>
          <w:rFonts w:ascii="Arial" w:hAnsi="Arial" w:cs="Arial"/>
        </w:rPr>
        <w:t>C</w:t>
      </w:r>
      <w:r w:rsidRPr="00C1407C">
        <w:rPr>
          <w:rFonts w:ascii="Arial" w:hAnsi="Arial" w:cs="Arial"/>
        </w:rPr>
        <w:t xml:space="preserve">ooperation now takes place through </w:t>
      </w:r>
      <w:hyperlink r:id="rId10" w:history="1">
        <w:r w:rsidRPr="00C1407C">
          <w:rPr>
            <w:rStyle w:val="Hyperlink"/>
            <w:rFonts w:ascii="Arial" w:hAnsi="Arial" w:cs="Arial"/>
          </w:rPr>
          <w:t>Lambeth Made Communities</w:t>
        </w:r>
      </w:hyperlink>
      <w:r w:rsidRPr="00C1407C">
        <w:rPr>
          <w:rFonts w:ascii="Arial" w:hAnsi="Arial" w:cs="Arial"/>
        </w:rPr>
        <w:t xml:space="preserve">, which organises opportunities for communities in each ward to work with organisations that provide local services. </w:t>
      </w:r>
      <w:hyperlink r:id="rId11" w:history="1">
        <w:r w:rsidRPr="00C1407C">
          <w:rPr>
            <w:rStyle w:val="Hyperlink"/>
            <w:rFonts w:ascii="Arial" w:hAnsi="Arial" w:cs="Arial"/>
          </w:rPr>
          <w:t>Lambeth Forum Network</w:t>
        </w:r>
      </w:hyperlink>
      <w:r w:rsidRPr="00C1407C">
        <w:rPr>
          <w:rFonts w:ascii="Arial" w:hAnsi="Arial" w:cs="Arial"/>
        </w:rPr>
        <w:t xml:space="preserve"> is a network of 12 forums that work to bring the voice of communities into decision making across the whole borough. </w:t>
      </w:r>
    </w:p>
    <w:p w:rsidR="00142DE9" w:rsidRPr="00C1407C" w:rsidRDefault="00142DE9" w:rsidP="00142DE9">
      <w:pPr>
        <w:rPr>
          <w:rFonts w:ascii="Arial" w:hAnsi="Arial" w:cs="Arial"/>
        </w:rPr>
      </w:pPr>
      <w:r w:rsidRPr="00C1407C">
        <w:rPr>
          <w:rFonts w:ascii="Arial" w:hAnsi="Arial" w:cs="Arial"/>
        </w:rPr>
        <w:t>An example of cooperative working is Lambeth Together, which is a partnership of the voluntary and community sector, the NHS, Lambeth Council, and others, focused on improving health and wellbeing and reducing inequalities through an integrated health and care system. Community groups sit on the board and a public forum is held six times a year to allow local people to share their views.</w:t>
      </w:r>
    </w:p>
    <w:p w:rsidR="00142DE9" w:rsidRPr="00C1407C" w:rsidRDefault="00142DE9" w:rsidP="00142DE9">
      <w:pPr>
        <w:rPr>
          <w:rFonts w:ascii="Arial" w:hAnsi="Arial" w:cs="Arial"/>
          <w:b/>
          <w:bCs/>
        </w:rPr>
      </w:pPr>
      <w:r w:rsidRPr="00C1407C">
        <w:rPr>
          <w:rFonts w:ascii="Arial" w:hAnsi="Arial" w:cs="Arial"/>
          <w:b/>
          <w:bCs/>
        </w:rPr>
        <w:t>Trafford Community Collective -</w:t>
      </w:r>
      <w:r w:rsidRPr="00C1407C">
        <w:rPr>
          <w:rFonts w:ascii="Arial" w:hAnsi="Arial" w:cs="Arial"/>
        </w:rPr>
        <w:t xml:space="preserve"> </w:t>
      </w:r>
      <w:hyperlink r:id="rId12" w:history="1">
        <w:r w:rsidRPr="00C1407C">
          <w:rPr>
            <w:rStyle w:val="Hyperlink"/>
            <w:rFonts w:ascii="Arial" w:hAnsi="Arial" w:cs="Arial"/>
            <w:b/>
            <w:bCs/>
          </w:rPr>
          <w:t>https://www.councils.coop/case-study/trafford-community-collective/</w:t>
        </w:r>
      </w:hyperlink>
      <w:r w:rsidRPr="00C1407C">
        <w:rPr>
          <w:rFonts w:ascii="Arial" w:hAnsi="Arial" w:cs="Arial"/>
          <w:b/>
          <w:bCs/>
        </w:rPr>
        <w:t xml:space="preserve"> </w:t>
      </w:r>
    </w:p>
    <w:p w:rsidR="00142DE9" w:rsidRPr="00C1407C" w:rsidRDefault="00142DE9" w:rsidP="00142DE9">
      <w:pPr>
        <w:rPr>
          <w:rFonts w:ascii="Arial" w:hAnsi="Arial" w:cs="Arial"/>
        </w:rPr>
      </w:pPr>
      <w:r w:rsidRPr="00C1407C">
        <w:rPr>
          <w:rFonts w:ascii="Arial" w:hAnsi="Arial" w:cs="Arial"/>
        </w:rPr>
        <w:t>Based on feedback from communities requesting more input into the development and delivery of services in the area, the Trafford Community Collective was created to allow them to have more of a role in health and care services. It is a member-led organisation that represents and supports development of the voluntary, community, and social enterprises in the Trafford area. It brings together organisations and communities to play a strategic role in service delivery and lead</w:t>
      </w:r>
      <w:r>
        <w:rPr>
          <w:rFonts w:ascii="Arial" w:hAnsi="Arial" w:cs="Arial"/>
        </w:rPr>
        <w:t>s</w:t>
      </w:r>
      <w:r w:rsidRPr="00C1407C">
        <w:rPr>
          <w:rFonts w:ascii="Arial" w:hAnsi="Arial" w:cs="Arial"/>
        </w:rPr>
        <w:t xml:space="preserve"> on implementation of new and innovative models of care working.</w:t>
      </w:r>
    </w:p>
    <w:p w:rsidR="00142DE9" w:rsidRPr="00C1407C" w:rsidRDefault="00142DE9" w:rsidP="00142DE9">
      <w:pPr>
        <w:rPr>
          <w:rFonts w:ascii="Arial" w:hAnsi="Arial" w:cs="Arial"/>
        </w:rPr>
      </w:pPr>
      <w:r w:rsidRPr="00C1407C">
        <w:rPr>
          <w:rFonts w:ascii="Arial" w:hAnsi="Arial" w:cs="Arial"/>
          <w:b/>
          <w:bCs/>
        </w:rPr>
        <w:t>London Borough of Newham – People Powered Newham</w:t>
      </w:r>
      <w:r w:rsidRPr="00C1407C">
        <w:rPr>
          <w:rFonts w:ascii="Arial" w:hAnsi="Arial" w:cs="Arial"/>
        </w:rPr>
        <w:t xml:space="preserve"> - </w:t>
      </w:r>
      <w:hyperlink r:id="rId13" w:history="1">
        <w:r w:rsidRPr="00C1407C">
          <w:rPr>
            <w:rStyle w:val="Hyperlink"/>
            <w:rFonts w:ascii="Arial" w:hAnsi="Arial" w:cs="Arial"/>
          </w:rPr>
          <w:t>https://www.councils.coop/case-study/people-powered-newham/</w:t>
        </w:r>
      </w:hyperlink>
    </w:p>
    <w:p w:rsidR="00142DE9" w:rsidRPr="00C1407C" w:rsidRDefault="00142DE9" w:rsidP="00142DE9">
      <w:pPr>
        <w:rPr>
          <w:rFonts w:ascii="Arial" w:hAnsi="Arial" w:cs="Arial"/>
        </w:rPr>
      </w:pPr>
      <w:r w:rsidRPr="00C1407C">
        <w:rPr>
          <w:rFonts w:ascii="Arial" w:hAnsi="Arial" w:cs="Arial"/>
        </w:rPr>
        <w:t>Newham has sought to transform the</w:t>
      </w:r>
      <w:r>
        <w:rPr>
          <w:rFonts w:ascii="Arial" w:hAnsi="Arial" w:cs="Arial"/>
        </w:rPr>
        <w:t xml:space="preserve"> local</w:t>
      </w:r>
      <w:r w:rsidRPr="00C1407C">
        <w:rPr>
          <w:rFonts w:ascii="Arial" w:hAnsi="Arial" w:cs="Arial"/>
        </w:rPr>
        <w:t xml:space="preserve"> area through participatory democracy and engagement with its residents. The Borough has established the country’s first Permanent Citizens Assembly, invested £3.2 million in eight Community Assemblies, launched the UK’s first community-led longitudinal research through the Newham Citizen Science Academy, enabled young people to develop a Young People’s Charter and are delivering a Tackling Racism, Inequality and Disproportionality programme. This allows citizens to have a voice in service delivery, such as delivering a 15-minute neighbourhood project</w:t>
      </w:r>
      <w:r>
        <w:rPr>
          <w:rFonts w:ascii="Arial" w:hAnsi="Arial" w:cs="Arial"/>
        </w:rPr>
        <w:t>,</w:t>
      </w:r>
      <w:r w:rsidRPr="00C1407C">
        <w:rPr>
          <w:rFonts w:ascii="Arial" w:hAnsi="Arial" w:cs="Arial"/>
        </w:rPr>
        <w:t xml:space="preserve"> and each Community Assembly is given £100,000 to invest in local projects. </w:t>
      </w:r>
    </w:p>
    <w:p w:rsidR="00142DE9" w:rsidRPr="00C1407C" w:rsidRDefault="00142DE9" w:rsidP="00142DE9">
      <w:pPr>
        <w:rPr>
          <w:rFonts w:ascii="Arial" w:hAnsi="Arial" w:cs="Arial"/>
          <w:b/>
          <w:bCs/>
        </w:rPr>
      </w:pPr>
      <w:r w:rsidRPr="00C1407C">
        <w:rPr>
          <w:rFonts w:ascii="Arial" w:hAnsi="Arial" w:cs="Arial"/>
          <w:b/>
          <w:bCs/>
        </w:rPr>
        <w:t>Knowsley Metropolitan Borough Council – The Knowsley Offer and Hardship Support</w:t>
      </w:r>
      <w:r w:rsidRPr="00C1407C">
        <w:rPr>
          <w:rFonts w:ascii="Arial" w:hAnsi="Arial" w:cs="Arial"/>
          <w:b/>
          <w:bCs/>
        </w:rPr>
        <w:cr/>
      </w:r>
      <w:r w:rsidRPr="00C1407C">
        <w:rPr>
          <w:rFonts w:ascii="Arial" w:hAnsi="Arial" w:cs="Arial"/>
        </w:rPr>
        <w:t>Knowsley have worked with residents, businesses and other local partners to develop a Knowsley Offer where advice and services can be provided in a more accessible manner to allow residents to thrive. This involved a series of engagement events to identify what the Council can put in place and to consider what residents and businesses can themselves do. The resulting support includes support for community organisations to provide food and essentials to people in need, to provide advice to residents on finances, and offer fuel vouchers and other support with heating.</w:t>
      </w:r>
    </w:p>
    <w:p w:rsidR="00142DE9" w:rsidRPr="00C1407C" w:rsidRDefault="00142DE9" w:rsidP="00142DE9">
      <w:pPr>
        <w:rPr>
          <w:rFonts w:ascii="Arial" w:hAnsi="Arial" w:cs="Arial"/>
        </w:rPr>
      </w:pPr>
      <w:r w:rsidRPr="00C1407C">
        <w:rPr>
          <w:rFonts w:ascii="Arial" w:hAnsi="Arial" w:cs="Arial"/>
          <w:b/>
          <w:bCs/>
        </w:rPr>
        <w:t xml:space="preserve">Stevenage Borough Council – Cooperative Neighbourhoods: </w:t>
      </w:r>
      <w:hyperlink r:id="rId14" w:history="1">
        <w:r w:rsidRPr="00C1407C">
          <w:rPr>
            <w:rStyle w:val="Hyperlink"/>
            <w:rFonts w:ascii="Arial" w:hAnsi="Arial" w:cs="Arial"/>
          </w:rPr>
          <w:t>https://www.councils.coop/case-study/cooperation-at-grassroots-stevenage/</w:t>
        </w:r>
      </w:hyperlink>
      <w:r w:rsidRPr="00C1407C">
        <w:rPr>
          <w:rFonts w:ascii="Arial" w:hAnsi="Arial" w:cs="Arial"/>
        </w:rPr>
        <w:t xml:space="preserve"> </w:t>
      </w:r>
    </w:p>
    <w:p w:rsidR="00142DE9" w:rsidRPr="00C1407C" w:rsidRDefault="00142DE9" w:rsidP="00142DE9">
      <w:pPr>
        <w:rPr>
          <w:rFonts w:ascii="Arial" w:hAnsi="Arial" w:cs="Arial"/>
        </w:rPr>
      </w:pPr>
      <w:r w:rsidRPr="00C1407C">
        <w:rPr>
          <w:rFonts w:ascii="Arial" w:hAnsi="Arial" w:cs="Arial"/>
        </w:rPr>
        <w:t xml:space="preserve">Stevenage has been working to form partnerships between elected members, council officers, businesses, and community groups to focus on how services can be delivered to meet local needs. There are six cooperative neighbourhood areas </w:t>
      </w:r>
      <w:r>
        <w:rPr>
          <w:rFonts w:ascii="Arial" w:hAnsi="Arial" w:cs="Arial"/>
        </w:rPr>
        <w:t xml:space="preserve">in Stevenage, </w:t>
      </w:r>
      <w:r w:rsidRPr="00C1407C">
        <w:rPr>
          <w:rFonts w:ascii="Arial" w:hAnsi="Arial" w:cs="Arial"/>
        </w:rPr>
        <w:t xml:space="preserve">each with a team dedicated to improvement of their area through community engagement. The </w:t>
      </w:r>
      <w:r>
        <w:rPr>
          <w:rFonts w:ascii="Arial" w:hAnsi="Arial" w:cs="Arial"/>
        </w:rPr>
        <w:t>C</w:t>
      </w:r>
      <w:r w:rsidRPr="00C1407C">
        <w:rPr>
          <w:rFonts w:ascii="Arial" w:hAnsi="Arial" w:cs="Arial"/>
        </w:rPr>
        <w:t>ouncil works with the community to support them to take ownership of improving their areas. Examples of this work include redeveloping and maintaining green spaces, building community gardens on waste ground, and tree planting. The Council is looking to expand their approach to other service areas.</w:t>
      </w:r>
    </w:p>
    <w:p w:rsidR="002D05A2" w:rsidRDefault="002D05A2">
      <w:pPr>
        <w:rPr>
          <w:rFonts w:ascii="Arial" w:hAnsi="Arial" w:cs="Arial"/>
          <w:b/>
          <w:bCs/>
        </w:rPr>
      </w:pPr>
    </w:p>
    <w:p w:rsidR="002D05A2" w:rsidRDefault="002D05A2">
      <w:pPr>
        <w:rPr>
          <w:rFonts w:ascii="Arial" w:hAnsi="Arial" w:cs="Arial"/>
          <w:b/>
          <w:bCs/>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2D05A2" w:rsidRPr="00305118" w:rsidRDefault="002D05A2">
      <w:pPr>
        <w:rPr>
          <w:rFonts w:ascii="Arial" w:hAnsi="Arial" w:cs="Arial"/>
          <w:b/>
          <w:bCs/>
          <w:u w:val="single"/>
        </w:rPr>
      </w:pPr>
      <w:r w:rsidRPr="00305118">
        <w:rPr>
          <w:rFonts w:ascii="Arial" w:hAnsi="Arial" w:cs="Arial"/>
          <w:b/>
          <w:bCs/>
          <w:u w:val="single"/>
        </w:rPr>
        <w:t>Tackling Poverty</w:t>
      </w:r>
      <w:r w:rsidR="00305118">
        <w:rPr>
          <w:rFonts w:ascii="Arial" w:hAnsi="Arial" w:cs="Arial"/>
          <w:b/>
          <w:bCs/>
          <w:u w:val="single"/>
        </w:rPr>
        <w:t xml:space="preserve"> Examples</w:t>
      </w:r>
    </w:p>
    <w:p w:rsidR="00501D8E" w:rsidRPr="00C1407C" w:rsidRDefault="00501D8E">
      <w:pPr>
        <w:rPr>
          <w:rFonts w:ascii="Arial" w:hAnsi="Arial" w:cs="Arial"/>
          <w:b/>
          <w:bCs/>
        </w:rPr>
      </w:pPr>
      <w:r w:rsidRPr="00C1407C">
        <w:rPr>
          <w:rFonts w:ascii="Arial" w:hAnsi="Arial" w:cs="Arial"/>
          <w:b/>
          <w:bCs/>
        </w:rPr>
        <w:t xml:space="preserve">FeldyRoo </w:t>
      </w:r>
      <w:r w:rsidR="002A51CB" w:rsidRPr="00C1407C">
        <w:rPr>
          <w:rFonts w:ascii="Arial" w:hAnsi="Arial" w:cs="Arial"/>
          <w:b/>
          <w:bCs/>
        </w:rPr>
        <w:t>Aberfeldy</w:t>
      </w:r>
    </w:p>
    <w:p w:rsidR="002A51CB" w:rsidRDefault="002A51CB">
      <w:pPr>
        <w:rPr>
          <w:rFonts w:ascii="Arial" w:hAnsi="Arial" w:cs="Arial"/>
        </w:rPr>
      </w:pPr>
      <w:r w:rsidRPr="00C1407C">
        <w:rPr>
          <w:rFonts w:ascii="Arial" w:hAnsi="Arial" w:cs="Arial"/>
        </w:rPr>
        <w:t>Initially set up during the Covid-19 Pandemic to deliver food, newspapers, and time for a chat to isolating Aberfeldy residents, FeldyRoo delivered over 50,000 meals during the pandemic to residents in the town and the surrounding area. FeldyRoo continues to operate by providing free meals</w:t>
      </w:r>
      <w:r w:rsidR="00822036" w:rsidRPr="00C1407C">
        <w:rPr>
          <w:rFonts w:ascii="Arial" w:hAnsi="Arial" w:cs="Arial"/>
        </w:rPr>
        <w:t>, events to tackle social isolation, and local improvements such as developing a new fitness trail and parkrun. The group have drawn on funding from a range of providers including Perth and Kinross Council, SSE Renewables, Foundation Scotland, and the National Lottery Community Fund.</w:t>
      </w:r>
    </w:p>
    <w:p w:rsidR="00FF0C5C" w:rsidRPr="00C1407C" w:rsidRDefault="00FF0C5C" w:rsidP="00FF0C5C">
      <w:pPr>
        <w:rPr>
          <w:rFonts w:ascii="Arial" w:hAnsi="Arial" w:cs="Arial"/>
          <w:b/>
          <w:bCs/>
        </w:rPr>
      </w:pPr>
      <w:r w:rsidRPr="00C1407C">
        <w:rPr>
          <w:rFonts w:ascii="Arial" w:hAnsi="Arial" w:cs="Arial"/>
          <w:b/>
          <w:bCs/>
        </w:rPr>
        <w:t xml:space="preserve">West Dunbartonshire Community Foodshare - </w:t>
      </w:r>
      <w:hyperlink r:id="rId15" w:history="1">
        <w:r w:rsidRPr="00C1407C">
          <w:rPr>
            <w:rStyle w:val="Hyperlink"/>
            <w:rFonts w:ascii="Arial" w:hAnsi="Arial" w:cs="Arial"/>
            <w:b/>
            <w:bCs/>
          </w:rPr>
          <w:t>https://westdunbartonshirecommunityfoodshare.co.uk/</w:t>
        </w:r>
      </w:hyperlink>
      <w:r w:rsidRPr="00C1407C">
        <w:rPr>
          <w:rFonts w:ascii="Arial" w:hAnsi="Arial" w:cs="Arial"/>
          <w:b/>
          <w:bCs/>
        </w:rPr>
        <w:t xml:space="preserve"> </w:t>
      </w:r>
    </w:p>
    <w:p w:rsidR="00FF0C5C" w:rsidRDefault="00FF0C5C" w:rsidP="00FF0C5C">
      <w:pPr>
        <w:rPr>
          <w:rFonts w:ascii="Arial" w:hAnsi="Arial" w:cs="Arial"/>
        </w:rPr>
      </w:pPr>
      <w:r w:rsidRPr="00251E38">
        <w:rPr>
          <w:rFonts w:ascii="Arial" w:hAnsi="Arial" w:cs="Arial"/>
        </w:rPr>
        <w:t xml:space="preserve">West Dunbartonshire Community </w:t>
      </w:r>
      <w:r>
        <w:rPr>
          <w:rFonts w:ascii="Arial" w:hAnsi="Arial" w:cs="Arial"/>
        </w:rPr>
        <w:t>F</w:t>
      </w:r>
      <w:r w:rsidRPr="00C1407C">
        <w:rPr>
          <w:rFonts w:ascii="Arial" w:hAnsi="Arial" w:cs="Arial"/>
        </w:rPr>
        <w:t>oodshare offers Emergency Food Provision, a Babybank, a School Uniform Bank, School Holiday Brunch Bag Project, a Fuel Poverty Project, and a Christmas Toybank. Support is delivered directly to people’s homes. The foodshare operates with support from across local communities including individuals, businesses, religious groups and the Council.</w:t>
      </w:r>
    </w:p>
    <w:p w:rsidR="0029032E" w:rsidRPr="00C1407C" w:rsidRDefault="0029032E" w:rsidP="0029032E">
      <w:pPr>
        <w:rPr>
          <w:rFonts w:ascii="Arial" w:hAnsi="Arial" w:cs="Arial"/>
          <w:b/>
          <w:bCs/>
        </w:rPr>
      </w:pPr>
      <w:r w:rsidRPr="00C1407C">
        <w:rPr>
          <w:rFonts w:ascii="Arial" w:hAnsi="Arial" w:cs="Arial"/>
          <w:b/>
          <w:bCs/>
        </w:rPr>
        <w:t xml:space="preserve">Vibrant Communities - Canada </w:t>
      </w:r>
      <w:hyperlink r:id="rId16" w:history="1">
        <w:r w:rsidRPr="00C1407C">
          <w:rPr>
            <w:rStyle w:val="Hyperlink"/>
            <w:rFonts w:ascii="Arial" w:hAnsi="Arial" w:cs="Arial"/>
            <w:b/>
            <w:bCs/>
          </w:rPr>
          <w:t>http://www.vibrantcommunities.ca/</w:t>
        </w:r>
      </w:hyperlink>
      <w:r w:rsidRPr="00C1407C">
        <w:rPr>
          <w:rFonts w:ascii="Arial" w:hAnsi="Arial" w:cs="Arial"/>
          <w:b/>
          <w:bCs/>
        </w:rPr>
        <w:t xml:space="preserve"> and </w:t>
      </w:r>
      <w:hyperlink r:id="rId17" w:history="1">
        <w:r w:rsidRPr="00C1407C">
          <w:rPr>
            <w:rStyle w:val="Hyperlink"/>
            <w:rFonts w:ascii="Arial" w:hAnsi="Arial" w:cs="Arial"/>
            <w:b/>
            <w:bCs/>
          </w:rPr>
          <w:t>https://transform-integratedcommunitycare.com/casestudy/the-vibrant-communities-approach/</w:t>
        </w:r>
      </w:hyperlink>
      <w:r w:rsidRPr="00C1407C">
        <w:rPr>
          <w:rFonts w:ascii="Arial" w:hAnsi="Arial" w:cs="Arial"/>
          <w:b/>
          <w:bCs/>
        </w:rPr>
        <w:t xml:space="preserve"> </w:t>
      </w:r>
    </w:p>
    <w:p w:rsidR="0029032E" w:rsidRPr="00C1407C" w:rsidRDefault="0029032E" w:rsidP="0029032E">
      <w:pPr>
        <w:rPr>
          <w:rFonts w:ascii="Arial" w:hAnsi="Arial" w:cs="Arial"/>
        </w:rPr>
      </w:pPr>
      <w:r w:rsidRPr="00C1407C">
        <w:rPr>
          <w:rFonts w:ascii="Arial" w:hAnsi="Arial" w:cs="Arial"/>
        </w:rPr>
        <w:t xml:space="preserve">Vibrant Communities Canada supports cities and local leaders to develop and implement large-scale change initiatives through national learning networks focused on ending poverty, deepening community, youth projects, and climate change. In poverty reduction, the network promotes community action through sharing of best practice and development of a </w:t>
      </w:r>
      <w:r>
        <w:rPr>
          <w:rFonts w:ascii="Arial" w:hAnsi="Arial" w:cs="Arial"/>
        </w:rPr>
        <w:t>common</w:t>
      </w:r>
      <w:r w:rsidRPr="00C1407C">
        <w:rPr>
          <w:rFonts w:ascii="Arial" w:hAnsi="Arial" w:cs="Arial"/>
        </w:rPr>
        <w:t xml:space="preserve"> approach to tackling poverty through local action.</w:t>
      </w:r>
    </w:p>
    <w:p w:rsidR="0029032E" w:rsidRPr="00C1407C" w:rsidRDefault="0029032E" w:rsidP="0029032E">
      <w:pPr>
        <w:rPr>
          <w:rFonts w:ascii="Arial" w:hAnsi="Arial" w:cs="Arial"/>
        </w:rPr>
      </w:pPr>
      <w:r w:rsidRPr="00C1407C">
        <w:rPr>
          <w:rFonts w:ascii="Arial" w:hAnsi="Arial" w:cs="Arial"/>
        </w:rPr>
        <w:t>One example is Living SJ, which sought to end intergenerational poverty in Saint John, New Brunswick.  Living SJ is a network of stakeholders from business, government, non-profit and neighbourhoods, committed to a collective impact approach. The network has established its own local measurable priorities and an action plan to deliver these.</w:t>
      </w:r>
    </w:p>
    <w:p w:rsidR="0029032E" w:rsidRDefault="0029032E" w:rsidP="00FF0C5C">
      <w:pPr>
        <w:rPr>
          <w:rFonts w:ascii="Arial" w:hAnsi="Arial" w:cs="Arial"/>
        </w:rPr>
      </w:pPr>
    </w:p>
    <w:p w:rsidR="0029032E" w:rsidRPr="00C1407C" w:rsidRDefault="0029032E" w:rsidP="00FF0C5C">
      <w:pPr>
        <w:rPr>
          <w:rFonts w:ascii="Arial" w:hAnsi="Arial" w:cs="Arial"/>
        </w:rPr>
      </w:pPr>
    </w:p>
    <w:p w:rsidR="00FF0C5C" w:rsidRPr="00305118" w:rsidRDefault="00FF0C5C">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305118" w:rsidRDefault="00305118">
      <w:pPr>
        <w:rPr>
          <w:rFonts w:ascii="Arial" w:hAnsi="Arial" w:cs="Arial"/>
          <w:b/>
          <w:bCs/>
          <w:u w:val="single"/>
        </w:rPr>
      </w:pPr>
    </w:p>
    <w:p w:rsidR="00FF0C5C" w:rsidRPr="00305118" w:rsidRDefault="00142DE9">
      <w:pPr>
        <w:rPr>
          <w:rFonts w:ascii="Arial" w:hAnsi="Arial" w:cs="Arial"/>
          <w:b/>
          <w:bCs/>
          <w:u w:val="single"/>
        </w:rPr>
      </w:pPr>
      <w:r w:rsidRPr="00305118">
        <w:rPr>
          <w:rFonts w:ascii="Arial" w:hAnsi="Arial" w:cs="Arial"/>
          <w:b/>
          <w:bCs/>
          <w:u w:val="single"/>
        </w:rPr>
        <w:t>Reg</w:t>
      </w:r>
      <w:r w:rsidR="00305118">
        <w:rPr>
          <w:rFonts w:ascii="Arial" w:hAnsi="Arial" w:cs="Arial"/>
          <w:b/>
          <w:bCs/>
          <w:u w:val="single"/>
        </w:rPr>
        <w:t>e</w:t>
      </w:r>
      <w:r w:rsidRPr="00305118">
        <w:rPr>
          <w:rFonts w:ascii="Arial" w:hAnsi="Arial" w:cs="Arial"/>
          <w:b/>
          <w:bCs/>
          <w:u w:val="single"/>
        </w:rPr>
        <w:t>neration</w:t>
      </w:r>
      <w:r w:rsidR="006C7006">
        <w:rPr>
          <w:rFonts w:ascii="Arial" w:hAnsi="Arial" w:cs="Arial"/>
          <w:b/>
          <w:bCs/>
          <w:u w:val="single"/>
        </w:rPr>
        <w:t xml:space="preserve"> Examples</w:t>
      </w:r>
    </w:p>
    <w:p w:rsidR="00B10F20" w:rsidRPr="00C1407C" w:rsidRDefault="00B10F20">
      <w:pPr>
        <w:rPr>
          <w:rFonts w:ascii="Arial" w:hAnsi="Arial" w:cs="Arial"/>
          <w:b/>
          <w:bCs/>
        </w:rPr>
      </w:pPr>
      <w:r w:rsidRPr="00C1407C">
        <w:rPr>
          <w:rFonts w:ascii="Arial" w:hAnsi="Arial" w:cs="Arial"/>
          <w:b/>
          <w:bCs/>
        </w:rPr>
        <w:t>South of Scotland Enterprise - Glentrool and Bargrennan Community Trust</w:t>
      </w:r>
    </w:p>
    <w:p w:rsidR="00790440" w:rsidRPr="00C1407C" w:rsidRDefault="00B10F20">
      <w:pPr>
        <w:rPr>
          <w:rFonts w:ascii="Arial" w:hAnsi="Arial" w:cs="Arial"/>
        </w:rPr>
      </w:pPr>
      <w:r w:rsidRPr="00C1407C">
        <w:rPr>
          <w:rFonts w:ascii="Arial" w:hAnsi="Arial" w:cs="Arial"/>
        </w:rPr>
        <w:t>South of Scotland Enterprise (SOSE) is helping a remote rural village to build a more sustainable future for the community, by developing local property. Projects revolve around purchase and redevelopment of local property assets, such as the purchase of a derelict school, which was transformed into a retail space, craft gallery, and catering facility. The Trust also purchased and renovated local surplus housing to maintain these as affordable rented accommodation and prevent these becom</w:t>
      </w:r>
      <w:r w:rsidR="00251E38">
        <w:rPr>
          <w:rFonts w:ascii="Arial" w:hAnsi="Arial" w:cs="Arial"/>
        </w:rPr>
        <w:t>ing</w:t>
      </w:r>
      <w:r w:rsidRPr="00C1407C">
        <w:rPr>
          <w:rFonts w:ascii="Arial" w:hAnsi="Arial" w:cs="Arial"/>
        </w:rPr>
        <w:t xml:space="preserve"> holiday homes.</w:t>
      </w:r>
    </w:p>
    <w:p w:rsidR="00740053" w:rsidRDefault="00740053">
      <w:pPr>
        <w:rPr>
          <w:rFonts w:ascii="Arial" w:hAnsi="Arial" w:cs="Arial"/>
          <w:b/>
          <w:bCs/>
        </w:rPr>
      </w:pPr>
    </w:p>
    <w:p w:rsidR="00D76F1F" w:rsidRPr="00C1407C" w:rsidRDefault="00D76F1F">
      <w:pPr>
        <w:rPr>
          <w:rFonts w:ascii="Arial" w:hAnsi="Arial" w:cs="Arial"/>
          <w:b/>
          <w:bCs/>
        </w:rPr>
      </w:pPr>
      <w:r w:rsidRPr="00C1407C">
        <w:rPr>
          <w:rFonts w:ascii="Arial" w:hAnsi="Arial" w:cs="Arial"/>
          <w:b/>
          <w:bCs/>
        </w:rPr>
        <w:t>South of Scotland Enterprise</w:t>
      </w:r>
      <w:r w:rsidR="00314B34" w:rsidRPr="00C1407C">
        <w:rPr>
          <w:rFonts w:ascii="Arial" w:hAnsi="Arial" w:cs="Arial"/>
          <w:b/>
          <w:bCs/>
        </w:rPr>
        <w:t xml:space="preserve"> and Scottish Borders Council</w:t>
      </w:r>
      <w:r w:rsidRPr="00C1407C">
        <w:rPr>
          <w:rFonts w:ascii="Arial" w:hAnsi="Arial" w:cs="Arial"/>
          <w:b/>
          <w:bCs/>
        </w:rPr>
        <w:t xml:space="preserve"> - Energise Galashiels</w:t>
      </w:r>
      <w:r w:rsidR="003C57A9" w:rsidRPr="00C1407C">
        <w:rPr>
          <w:rFonts w:ascii="Arial" w:hAnsi="Arial" w:cs="Arial"/>
          <w:b/>
          <w:bCs/>
        </w:rPr>
        <w:t xml:space="preserve"> </w:t>
      </w:r>
      <w:hyperlink r:id="rId18" w:history="1">
        <w:r w:rsidR="00314B34" w:rsidRPr="00C1407C">
          <w:rPr>
            <w:rStyle w:val="Hyperlink"/>
            <w:rFonts w:ascii="Arial" w:hAnsi="Arial" w:cs="Arial"/>
            <w:b/>
            <w:bCs/>
          </w:rPr>
          <w:t>https://www.energisegalashiels.co.uk/</w:t>
        </w:r>
      </w:hyperlink>
      <w:r w:rsidR="00314B34" w:rsidRPr="00C1407C">
        <w:rPr>
          <w:rFonts w:ascii="Arial" w:hAnsi="Arial" w:cs="Arial"/>
          <w:b/>
          <w:bCs/>
        </w:rPr>
        <w:t xml:space="preserve"> and </w:t>
      </w:r>
      <w:hyperlink r:id="rId19" w:history="1">
        <w:r w:rsidR="00314B34" w:rsidRPr="00C1407C">
          <w:rPr>
            <w:rStyle w:val="Hyperlink"/>
            <w:rFonts w:ascii="Arial" w:hAnsi="Arial" w:cs="Arial"/>
            <w:b/>
            <w:bCs/>
          </w:rPr>
          <w:t>https://galashielsheartland.org.uk/community-led-tapestry-way-action-plan-aims-to-continue-revitalising-galashiels-town-centre/</w:t>
        </w:r>
      </w:hyperlink>
      <w:r w:rsidR="00314B34" w:rsidRPr="00C1407C">
        <w:rPr>
          <w:rFonts w:ascii="Arial" w:hAnsi="Arial" w:cs="Arial"/>
          <w:b/>
          <w:bCs/>
        </w:rPr>
        <w:t xml:space="preserve"> </w:t>
      </w:r>
    </w:p>
    <w:p w:rsidR="00D76F1F" w:rsidRDefault="00B25B68">
      <w:pPr>
        <w:rPr>
          <w:rFonts w:ascii="Arial" w:hAnsi="Arial" w:cs="Arial"/>
        </w:rPr>
      </w:pPr>
      <w:r w:rsidRPr="00C1407C">
        <w:rPr>
          <w:rFonts w:ascii="Arial" w:hAnsi="Arial" w:cs="Arial"/>
        </w:rPr>
        <w:t>A group of community activists in Galashiels have been working to revitalize the town centre. Members of Energise Galashiels Trust have carried out high-impact regeneration projects including large striking street murals, shop front transformations, new town centre events and a wide range of floral displays. The team has also worked with key officers from SOSE and Scottish Borders Council to progress the Tapestry Way Study. The Study explores potential improvements and future investment activity to make Galashiels more attractive, active and accessible</w:t>
      </w:r>
      <w:r w:rsidR="00715765" w:rsidRPr="00C1407C">
        <w:rPr>
          <w:rFonts w:ascii="Arial" w:hAnsi="Arial" w:cs="Arial"/>
        </w:rPr>
        <w:t>, based in part on engagement and consultation with the local community</w:t>
      </w:r>
      <w:r w:rsidRPr="00C1407C">
        <w:rPr>
          <w:rFonts w:ascii="Arial" w:hAnsi="Arial" w:cs="Arial"/>
        </w:rPr>
        <w:t>.</w:t>
      </w:r>
      <w:r w:rsidR="00314B34" w:rsidRPr="00C1407C">
        <w:rPr>
          <w:rFonts w:ascii="Arial" w:hAnsi="Arial" w:cs="Arial"/>
        </w:rPr>
        <w:t xml:space="preserve"> </w:t>
      </w:r>
    </w:p>
    <w:p w:rsidR="00142DE9" w:rsidRPr="00C1407C" w:rsidRDefault="00142DE9" w:rsidP="00142DE9">
      <w:pPr>
        <w:rPr>
          <w:rFonts w:ascii="Arial" w:hAnsi="Arial" w:cs="Arial"/>
          <w:b/>
          <w:bCs/>
        </w:rPr>
      </w:pPr>
      <w:r w:rsidRPr="00C1407C">
        <w:rPr>
          <w:rFonts w:ascii="Arial" w:hAnsi="Arial" w:cs="Arial"/>
          <w:b/>
          <w:bCs/>
        </w:rPr>
        <w:t xml:space="preserve">Liverpool City Council – Community Led Housing: </w:t>
      </w:r>
      <w:hyperlink r:id="rId20" w:history="1">
        <w:r w:rsidRPr="00C1407C">
          <w:rPr>
            <w:rStyle w:val="Hyperlink"/>
            <w:rFonts w:ascii="Arial" w:hAnsi="Arial" w:cs="Arial"/>
            <w:b/>
            <w:bCs/>
          </w:rPr>
          <w:t>https://www.councils.coop/case-study/community-led-housing-liverpool/</w:t>
        </w:r>
      </w:hyperlink>
      <w:r w:rsidRPr="00C1407C">
        <w:rPr>
          <w:rFonts w:ascii="Arial" w:hAnsi="Arial" w:cs="Arial"/>
          <w:b/>
          <w:bCs/>
        </w:rPr>
        <w:t xml:space="preserve"> and </w:t>
      </w:r>
      <w:hyperlink r:id="rId21" w:anchor=":~:text=What%20is%20community%20led%20housing,consent%20throughout%20the%20development%20process" w:history="1">
        <w:r w:rsidRPr="00C1407C">
          <w:rPr>
            <w:rStyle w:val="Hyperlink"/>
            <w:rFonts w:ascii="Arial" w:hAnsi="Arial" w:cs="Arial"/>
            <w:b/>
            <w:bCs/>
          </w:rPr>
          <w:t>https://liverpool.gov.uk/communityledhousing#:~:text=What%20is%20community%20led%20housing,consent%20throughout%20the%20development%20process</w:t>
        </w:r>
      </w:hyperlink>
      <w:r w:rsidRPr="00C1407C">
        <w:rPr>
          <w:rFonts w:ascii="Arial" w:hAnsi="Arial" w:cs="Arial"/>
          <w:b/>
          <w:bCs/>
        </w:rPr>
        <w:t xml:space="preserve">. </w:t>
      </w:r>
    </w:p>
    <w:p w:rsidR="00142DE9" w:rsidRPr="00C1407C" w:rsidRDefault="00142DE9" w:rsidP="00142DE9">
      <w:pPr>
        <w:rPr>
          <w:rFonts w:ascii="Arial" w:hAnsi="Arial" w:cs="Arial"/>
        </w:rPr>
      </w:pPr>
      <w:r w:rsidRPr="00C1407C">
        <w:rPr>
          <w:rFonts w:ascii="Arial" w:hAnsi="Arial" w:cs="Arial"/>
        </w:rPr>
        <w:t>Since January 2023 Liverpool City Council has had a Community Led Housing Policy, which aims to make derelict land and properties available for community groups to convert into new homes.  The goal is to promote greater access to affordable housing by empowering community groups to deliver the design and build of new homes. Any bids for access to derelict land must have clearly defined social value benefits to the local area or community.</w:t>
      </w:r>
    </w:p>
    <w:p w:rsidR="00142DE9" w:rsidRPr="00C1407C" w:rsidRDefault="00142DE9" w:rsidP="00142DE9">
      <w:pPr>
        <w:rPr>
          <w:rFonts w:ascii="Arial" w:hAnsi="Arial" w:cs="Arial"/>
          <w:b/>
          <w:bCs/>
        </w:rPr>
      </w:pPr>
      <w:r w:rsidRPr="00C1407C">
        <w:rPr>
          <w:rFonts w:ascii="Arial" w:hAnsi="Arial" w:cs="Arial"/>
          <w:b/>
          <w:bCs/>
        </w:rPr>
        <w:t xml:space="preserve">Hastings Commons - </w:t>
      </w:r>
      <w:hyperlink r:id="rId22" w:history="1">
        <w:r w:rsidRPr="00C1407C">
          <w:rPr>
            <w:rStyle w:val="Hyperlink"/>
            <w:rFonts w:ascii="Arial" w:hAnsi="Arial" w:cs="Arial"/>
            <w:b/>
            <w:bCs/>
          </w:rPr>
          <w:t>https://hastingscommons.com/</w:t>
        </w:r>
      </w:hyperlink>
    </w:p>
    <w:p w:rsidR="00142DE9" w:rsidRPr="00C1407C" w:rsidRDefault="00142DE9" w:rsidP="00142DE9">
      <w:pPr>
        <w:rPr>
          <w:rFonts w:ascii="Arial" w:hAnsi="Arial" w:cs="Arial"/>
        </w:rPr>
      </w:pPr>
      <w:r w:rsidRPr="00C1407C">
        <w:rPr>
          <w:rFonts w:ascii="Arial" w:hAnsi="Arial" w:cs="Arial"/>
        </w:rPr>
        <w:t>A community led regeneration body, Hastings Commons takes derelict buildings into community ownership and turns them into social spaces, homes, and workplaces. Since 2014 Hastings Commons has brought over 8000 square meters of floor space into community ownership.</w:t>
      </w:r>
    </w:p>
    <w:p w:rsidR="00142DE9" w:rsidRPr="00C1407C" w:rsidRDefault="00142DE9" w:rsidP="00142DE9">
      <w:pPr>
        <w:rPr>
          <w:rFonts w:ascii="Arial" w:hAnsi="Arial" w:cs="Arial"/>
          <w:b/>
          <w:bCs/>
        </w:rPr>
      </w:pPr>
      <w:r w:rsidRPr="00C1407C">
        <w:rPr>
          <w:rFonts w:ascii="Arial" w:hAnsi="Arial" w:cs="Arial"/>
          <w:b/>
          <w:bCs/>
        </w:rPr>
        <w:t xml:space="preserve">South Bank Community Land Trust - </w:t>
      </w:r>
      <w:hyperlink r:id="rId23" w:history="1">
        <w:r w:rsidRPr="00C1407C">
          <w:rPr>
            <w:rStyle w:val="Hyperlink"/>
            <w:rFonts w:ascii="Arial" w:hAnsi="Arial" w:cs="Arial"/>
            <w:b/>
            <w:bCs/>
          </w:rPr>
          <w:t>https://www.southbankclt.org/the-project</w:t>
        </w:r>
      </w:hyperlink>
    </w:p>
    <w:p w:rsidR="00142DE9" w:rsidRDefault="00142DE9" w:rsidP="00142DE9">
      <w:pPr>
        <w:rPr>
          <w:rFonts w:ascii="Arial" w:hAnsi="Arial" w:cs="Arial"/>
        </w:rPr>
      </w:pPr>
      <w:r w:rsidRPr="00C1407C">
        <w:rPr>
          <w:rFonts w:ascii="Arial" w:hAnsi="Arial" w:cs="Arial"/>
        </w:rPr>
        <w:t>The South Bank CLT buys and refurbishes properties in the area. The CLT has secured funding from local councils and Homes England to purchase and repair the properties and make these available to residents. The CLT aims to provide job and training opportunities to South Bank residents, including working with Redcar and Cleveland College to identify these opportunities for young people as part of the works. As well as the five refurbished properties the CLT also runs an eco-shop that provides food that would otherwise be thrown away</w:t>
      </w:r>
      <w:r>
        <w:rPr>
          <w:rFonts w:ascii="Arial" w:hAnsi="Arial" w:cs="Arial"/>
        </w:rPr>
        <w:t xml:space="preserve"> by supermarkets</w:t>
      </w:r>
      <w:r w:rsidRPr="00C1407C">
        <w:rPr>
          <w:rFonts w:ascii="Arial" w:hAnsi="Arial" w:cs="Arial"/>
        </w:rPr>
        <w:t xml:space="preserve"> to the community for a small donation.</w:t>
      </w:r>
    </w:p>
    <w:p w:rsidR="00305118" w:rsidRDefault="00305118" w:rsidP="00973B43">
      <w:pPr>
        <w:rPr>
          <w:rFonts w:ascii="Arial" w:hAnsi="Arial" w:cs="Arial"/>
          <w:b/>
          <w:bCs/>
        </w:rPr>
      </w:pPr>
    </w:p>
    <w:p w:rsidR="00973B43" w:rsidRPr="00C1407C" w:rsidRDefault="00973B43" w:rsidP="00973B43">
      <w:pPr>
        <w:rPr>
          <w:rFonts w:ascii="Arial" w:hAnsi="Arial" w:cs="Arial"/>
          <w:b/>
          <w:bCs/>
        </w:rPr>
      </w:pPr>
      <w:r w:rsidRPr="00C1407C">
        <w:rPr>
          <w:rFonts w:ascii="Arial" w:hAnsi="Arial" w:cs="Arial"/>
          <w:b/>
          <w:bCs/>
        </w:rPr>
        <w:t xml:space="preserve">Athens Municipality- Kypseli Public Market: </w:t>
      </w:r>
      <w:hyperlink r:id="rId24" w:history="1">
        <w:r w:rsidRPr="00C1407C">
          <w:rPr>
            <w:rStyle w:val="Hyperlink"/>
            <w:rFonts w:ascii="Arial" w:hAnsi="Arial" w:cs="Arial"/>
            <w:b/>
            <w:bCs/>
          </w:rPr>
          <w:t>https://theippo.co.uk/cities-social-capital/</w:t>
        </w:r>
      </w:hyperlink>
      <w:r w:rsidRPr="00C1407C">
        <w:rPr>
          <w:rFonts w:ascii="Arial" w:hAnsi="Arial" w:cs="Arial"/>
          <w:b/>
          <w:bCs/>
        </w:rPr>
        <w:t xml:space="preserve"> </w:t>
      </w:r>
    </w:p>
    <w:p w:rsidR="00973B43" w:rsidRPr="00C1407C" w:rsidRDefault="00973B43" w:rsidP="00973B43">
      <w:pPr>
        <w:rPr>
          <w:rFonts w:ascii="Arial" w:hAnsi="Arial" w:cs="Arial"/>
        </w:rPr>
      </w:pPr>
      <w:r w:rsidRPr="00C1407C">
        <w:rPr>
          <w:rFonts w:ascii="Arial" w:hAnsi="Arial" w:cs="Arial"/>
        </w:rPr>
        <w:t>Athens’ city government leveraged limited city resources to successfully co-create new community spaces. The city collaborated with the public to reimagine the Kypseli Public Market, a previously decommissioned building that the city did not have the budget to run. The space now allows community organisations to meet and host community events. Athens’ city policymakers not only provided a new community space with the Kypseli Public Market project, but they also brought the community together in an innovative co-governing process. To envision the building’s future purpose, the municipality collaborated with the community, including squatters previously residing in the building. Together they designed alternative public consultations with room to express ideas in many ways, including artistically.</w:t>
      </w:r>
    </w:p>
    <w:p w:rsidR="00973B43" w:rsidRPr="00C1407C" w:rsidRDefault="00973B43" w:rsidP="00142DE9">
      <w:pPr>
        <w:rPr>
          <w:rFonts w:ascii="Arial" w:hAnsi="Arial" w:cs="Arial"/>
        </w:rPr>
      </w:pPr>
    </w:p>
    <w:p w:rsidR="009F677C" w:rsidRDefault="009F677C">
      <w:pPr>
        <w:rPr>
          <w:rFonts w:ascii="Arial" w:hAnsi="Arial" w:cs="Arial"/>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Default="00305118" w:rsidP="009F677C">
      <w:pPr>
        <w:rPr>
          <w:rFonts w:ascii="Arial" w:hAnsi="Arial" w:cs="Arial"/>
          <w:b/>
          <w:bCs/>
          <w:u w:val="single"/>
        </w:rPr>
      </w:pPr>
    </w:p>
    <w:p w:rsidR="00305118" w:rsidRPr="00305118" w:rsidRDefault="00305118" w:rsidP="009F677C">
      <w:pPr>
        <w:rPr>
          <w:rFonts w:ascii="Arial" w:hAnsi="Arial" w:cs="Arial"/>
          <w:b/>
          <w:bCs/>
          <w:u w:val="single"/>
        </w:rPr>
      </w:pPr>
      <w:r w:rsidRPr="00305118">
        <w:rPr>
          <w:rFonts w:ascii="Arial" w:hAnsi="Arial" w:cs="Arial"/>
          <w:b/>
          <w:bCs/>
          <w:u w:val="single"/>
        </w:rPr>
        <w:t>Supporting Early Years</w:t>
      </w:r>
      <w:r w:rsidR="006C7006">
        <w:rPr>
          <w:rFonts w:ascii="Arial" w:hAnsi="Arial" w:cs="Arial"/>
          <w:b/>
          <w:bCs/>
          <w:u w:val="single"/>
        </w:rPr>
        <w:t xml:space="preserve"> Examples</w:t>
      </w:r>
    </w:p>
    <w:p w:rsidR="009F677C" w:rsidRPr="00C1407C" w:rsidRDefault="009F677C" w:rsidP="009F677C">
      <w:pPr>
        <w:rPr>
          <w:rFonts w:ascii="Arial" w:hAnsi="Arial" w:cs="Arial"/>
          <w:b/>
          <w:bCs/>
        </w:rPr>
      </w:pPr>
      <w:r w:rsidRPr="00C1407C">
        <w:rPr>
          <w:rFonts w:ascii="Arial" w:hAnsi="Arial" w:cs="Arial"/>
          <w:b/>
          <w:bCs/>
        </w:rPr>
        <w:t>Dads Rock -</w:t>
      </w:r>
      <w:r>
        <w:rPr>
          <w:rFonts w:ascii="Arial" w:hAnsi="Arial" w:cs="Arial"/>
          <w:b/>
          <w:bCs/>
        </w:rPr>
        <w:t xml:space="preserve"> </w:t>
      </w:r>
      <w:r w:rsidRPr="00892077">
        <w:rPr>
          <w:rStyle w:val="Hyperlink"/>
        </w:rPr>
        <w:t>https://www.dadsrock.org.uk/</w:t>
      </w:r>
      <w:r>
        <w:rPr>
          <w:rFonts w:ascii="Arial" w:hAnsi="Arial" w:cs="Arial"/>
          <w:b/>
          <w:bCs/>
        </w:rPr>
        <w:t xml:space="preserve"> </w:t>
      </w:r>
    </w:p>
    <w:p w:rsidR="009F677C" w:rsidRDefault="009F677C" w:rsidP="009F677C">
      <w:pPr>
        <w:rPr>
          <w:rFonts w:ascii="Arial" w:hAnsi="Arial" w:cs="Arial"/>
        </w:rPr>
      </w:pPr>
      <w:r w:rsidRPr="00C1407C">
        <w:rPr>
          <w:rFonts w:ascii="Arial" w:hAnsi="Arial" w:cs="Arial"/>
        </w:rPr>
        <w:t>Dads Rock is an Edinburgh based organisation working to improve outcomes for children by providing services that support families, and particularly dads, to give children a strong start in life. The goal is to ensure that dads feel that they have the support they need and shift a perceived focus on mums in existing parenting support services. Activities include antenatal classes for dads, workshops on a range of parenting topics, music lessons, and day trips.</w:t>
      </w:r>
    </w:p>
    <w:p w:rsidR="0029032E" w:rsidRDefault="0029032E" w:rsidP="0029032E">
      <w:pPr>
        <w:rPr>
          <w:rFonts w:ascii="Arial" w:hAnsi="Arial" w:cs="Arial"/>
          <w:b/>
          <w:bCs/>
        </w:rPr>
      </w:pPr>
    </w:p>
    <w:p w:rsidR="0029032E" w:rsidRPr="00C1407C" w:rsidRDefault="0029032E" w:rsidP="0029032E">
      <w:pPr>
        <w:rPr>
          <w:rFonts w:ascii="Arial" w:hAnsi="Arial" w:cs="Arial"/>
        </w:rPr>
      </w:pPr>
      <w:r w:rsidRPr="00C1407C">
        <w:rPr>
          <w:rFonts w:ascii="Arial" w:hAnsi="Arial" w:cs="Arial"/>
          <w:b/>
          <w:bCs/>
        </w:rPr>
        <w:t>Strive Together - Cincinnati, Ohio, USA</w:t>
      </w:r>
      <w:r w:rsidRPr="00C1407C">
        <w:rPr>
          <w:rFonts w:ascii="Arial" w:hAnsi="Arial" w:cs="Arial"/>
        </w:rPr>
        <w:t xml:space="preserve"> - </w:t>
      </w:r>
      <w:hyperlink r:id="rId25" w:history="1">
        <w:r w:rsidRPr="00C1407C">
          <w:rPr>
            <w:rStyle w:val="Hyperlink"/>
            <w:rFonts w:ascii="Arial" w:hAnsi="Arial" w:cs="Arial"/>
          </w:rPr>
          <w:t>https://www.strivetogether.org/what-we-do/our-approach/</w:t>
        </w:r>
      </w:hyperlink>
      <w:r w:rsidRPr="00C1407C">
        <w:rPr>
          <w:rFonts w:ascii="Arial" w:hAnsi="Arial" w:cs="Arial"/>
        </w:rPr>
        <w:t xml:space="preserve">  and </w:t>
      </w:r>
      <w:hyperlink r:id="rId26" w:history="1">
        <w:r w:rsidRPr="00C1407C">
          <w:rPr>
            <w:rStyle w:val="Hyperlink"/>
            <w:rFonts w:ascii="Arial" w:hAnsi="Arial" w:cs="Arial"/>
          </w:rPr>
          <w:t>https://www.strivetogether.org/transforming-systems-in-salt-lake-city-for-lasting-change/</w:t>
        </w:r>
      </w:hyperlink>
      <w:r w:rsidRPr="00C1407C">
        <w:rPr>
          <w:rFonts w:ascii="Arial" w:hAnsi="Arial" w:cs="Arial"/>
        </w:rPr>
        <w:t xml:space="preserve"> </w:t>
      </w:r>
    </w:p>
    <w:p w:rsidR="0029032E" w:rsidRPr="00C1407C" w:rsidRDefault="0029032E" w:rsidP="0029032E">
      <w:pPr>
        <w:rPr>
          <w:rFonts w:ascii="Arial" w:hAnsi="Arial" w:cs="Arial"/>
        </w:rPr>
      </w:pPr>
      <w:r w:rsidRPr="00C1407C">
        <w:rPr>
          <w:rFonts w:ascii="Arial" w:hAnsi="Arial" w:cs="Arial"/>
        </w:rPr>
        <w:t>Originally working in Cincinnati, Strive Together now works across the USA to work with communities to promote educational and economic success for all children. The approach is based on building strong civic infrastructure by connecting people, ideas and resources and using best practice from the national network of communities. The pillars of this approach are agreed community priorities, evidence-based decision making, collaborative action, and investment and sustainability.</w:t>
      </w:r>
    </w:p>
    <w:p w:rsidR="0029032E" w:rsidRDefault="0029032E" w:rsidP="0029032E">
      <w:pPr>
        <w:rPr>
          <w:rFonts w:ascii="Arial" w:hAnsi="Arial" w:cs="Arial"/>
        </w:rPr>
      </w:pPr>
      <w:r w:rsidRPr="00C1407C">
        <w:rPr>
          <w:rFonts w:ascii="Arial" w:hAnsi="Arial" w:cs="Arial"/>
        </w:rPr>
        <w:t>One example i</w:t>
      </w:r>
      <w:r>
        <w:rPr>
          <w:rFonts w:ascii="Arial" w:hAnsi="Arial" w:cs="Arial"/>
        </w:rPr>
        <w:t>s</w:t>
      </w:r>
      <w:r w:rsidRPr="00C1407C">
        <w:rPr>
          <w:rFonts w:ascii="Arial" w:hAnsi="Arial" w:cs="Arial"/>
        </w:rPr>
        <w:t xml:space="preserve"> Salt Lake City where “67% of our regional outcomes improving since 2014, and 52% of the disparity gaps that we measure have been closing.” Here</w:t>
      </w:r>
      <w:r>
        <w:rPr>
          <w:rFonts w:ascii="Arial" w:hAnsi="Arial" w:cs="Arial"/>
        </w:rPr>
        <w:t>,</w:t>
      </w:r>
      <w:r w:rsidRPr="00C1407C">
        <w:rPr>
          <w:rFonts w:ascii="Arial" w:hAnsi="Arial" w:cs="Arial"/>
        </w:rPr>
        <w:t xml:space="preserve"> the community identified a shared goal of ensuring all children entered Kindergarten ready to learn. This led to establishment of a local kindergarten readiness assessment and establishment of state allocated pre-school places, particularly for children from disadvantaged households.</w:t>
      </w:r>
    </w:p>
    <w:p w:rsidR="0029032E" w:rsidRDefault="0029032E" w:rsidP="009F677C">
      <w:pPr>
        <w:rPr>
          <w:rFonts w:ascii="Arial" w:hAnsi="Arial" w:cs="Arial"/>
        </w:rPr>
      </w:pPr>
    </w:p>
    <w:p w:rsidR="0029032E" w:rsidRDefault="0029032E" w:rsidP="009F677C">
      <w:pPr>
        <w:rPr>
          <w:rFonts w:ascii="Arial" w:hAnsi="Arial" w:cs="Arial"/>
        </w:rPr>
      </w:pPr>
    </w:p>
    <w:p w:rsidR="0029032E" w:rsidRDefault="0029032E" w:rsidP="009F677C">
      <w:pPr>
        <w:rPr>
          <w:rFonts w:ascii="Arial" w:hAnsi="Arial" w:cs="Arial"/>
        </w:rPr>
      </w:pPr>
    </w:p>
    <w:p w:rsidR="0029032E" w:rsidRPr="00C1407C" w:rsidRDefault="0029032E" w:rsidP="009F677C">
      <w:pPr>
        <w:rPr>
          <w:rFonts w:ascii="Arial" w:hAnsi="Arial" w:cs="Arial"/>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305118" w:rsidRDefault="00305118" w:rsidP="00C46BA1">
      <w:pPr>
        <w:rPr>
          <w:rFonts w:ascii="Arial" w:eastAsiaTheme="majorEastAsia" w:hAnsi="Arial" w:cs="Arial"/>
          <w:b/>
          <w:bCs/>
          <w:color w:val="000000" w:themeColor="text1"/>
          <w:u w:val="single"/>
        </w:rPr>
      </w:pPr>
    </w:p>
    <w:p w:rsidR="007C4229" w:rsidRPr="00305118" w:rsidRDefault="00142DE9" w:rsidP="00C46BA1">
      <w:pPr>
        <w:rPr>
          <w:rFonts w:ascii="Arial" w:hAnsi="Arial" w:cs="Arial"/>
          <w:b/>
          <w:bCs/>
        </w:rPr>
      </w:pPr>
      <w:r w:rsidRPr="00305118">
        <w:rPr>
          <w:rFonts w:ascii="Arial" w:eastAsiaTheme="majorEastAsia" w:hAnsi="Arial" w:cs="Arial"/>
          <w:b/>
          <w:bCs/>
          <w:color w:val="000000" w:themeColor="text1"/>
          <w:u w:val="single"/>
        </w:rPr>
        <w:t>Tackling Climate Change</w:t>
      </w:r>
      <w:r w:rsidR="006C7006">
        <w:rPr>
          <w:rFonts w:ascii="Arial" w:eastAsiaTheme="majorEastAsia" w:hAnsi="Arial" w:cs="Arial"/>
          <w:b/>
          <w:bCs/>
          <w:color w:val="000000" w:themeColor="text1"/>
          <w:u w:val="single"/>
        </w:rPr>
        <w:t xml:space="preserve"> Examples</w:t>
      </w:r>
    </w:p>
    <w:p w:rsidR="007C4229" w:rsidRPr="00C1407C" w:rsidRDefault="007C4229" w:rsidP="00C46BA1">
      <w:pPr>
        <w:rPr>
          <w:rFonts w:ascii="Arial" w:hAnsi="Arial" w:cs="Arial"/>
          <w:b/>
          <w:bCs/>
        </w:rPr>
      </w:pPr>
      <w:r w:rsidRPr="00C1407C">
        <w:rPr>
          <w:rFonts w:ascii="Arial" w:hAnsi="Arial" w:cs="Arial"/>
          <w:b/>
          <w:bCs/>
        </w:rPr>
        <w:t xml:space="preserve">East Suffolk Council Greenprint Forum - </w:t>
      </w:r>
      <w:hyperlink r:id="rId27" w:history="1">
        <w:r w:rsidRPr="00C1407C">
          <w:rPr>
            <w:rStyle w:val="Hyperlink"/>
            <w:rFonts w:ascii="Arial" w:hAnsi="Arial" w:cs="Arial"/>
            <w:b/>
            <w:bCs/>
          </w:rPr>
          <w:t>https://www.eastsuffolk.gov.uk/environment/east-suffolk-greenprint-forum/</w:t>
        </w:r>
      </w:hyperlink>
      <w:r w:rsidRPr="00C1407C">
        <w:rPr>
          <w:rFonts w:ascii="Arial" w:hAnsi="Arial" w:cs="Arial"/>
          <w:b/>
          <w:bCs/>
        </w:rPr>
        <w:t xml:space="preserve"> </w:t>
      </w:r>
    </w:p>
    <w:p w:rsidR="007C4229" w:rsidRPr="00C1407C" w:rsidRDefault="007C4229" w:rsidP="00C46BA1">
      <w:pPr>
        <w:rPr>
          <w:rFonts w:ascii="Arial" w:hAnsi="Arial" w:cs="Arial"/>
        </w:rPr>
      </w:pPr>
      <w:r w:rsidRPr="00C1407C">
        <w:rPr>
          <w:rFonts w:ascii="Arial" w:hAnsi="Arial" w:cs="Arial"/>
        </w:rPr>
        <w:t xml:space="preserve">East Suffolk Council has a vision for significant progress in a number of areas related to environmental impact, such as promoting active travel, limiting environmental harm, and reducing pollution. The </w:t>
      </w:r>
      <w:r w:rsidR="005A43C6">
        <w:rPr>
          <w:rFonts w:ascii="Arial" w:hAnsi="Arial" w:cs="Arial"/>
        </w:rPr>
        <w:t xml:space="preserve">Greenprint </w:t>
      </w:r>
      <w:r w:rsidRPr="00C1407C">
        <w:rPr>
          <w:rFonts w:ascii="Arial" w:hAnsi="Arial" w:cs="Arial"/>
        </w:rPr>
        <w:t xml:space="preserve">Forum is a voluntary network facilitated by the Council to help deliver this by enabling community action. They have a number of case studies and projects related </w:t>
      </w:r>
      <w:r w:rsidR="00B75948" w:rsidRPr="00C1407C">
        <w:rPr>
          <w:rFonts w:ascii="Arial" w:hAnsi="Arial" w:cs="Arial"/>
        </w:rPr>
        <w:t>to</w:t>
      </w:r>
      <w:r w:rsidRPr="00C1407C">
        <w:rPr>
          <w:rFonts w:ascii="Arial" w:hAnsi="Arial" w:cs="Arial"/>
        </w:rPr>
        <w:t xml:space="preserve"> his including</w:t>
      </w:r>
      <w:r w:rsidR="00B75948" w:rsidRPr="00C1407C">
        <w:rPr>
          <w:rFonts w:ascii="Arial" w:hAnsi="Arial" w:cs="Arial"/>
        </w:rPr>
        <w:t xml:space="preserve"> Kelsale-Cum-Carlton Parish Council, which has leveraged funding from the Department for Energy and Climate Change and East Suffolk Council to tackle fuel poverty. This has identified potential reductions in CO2 emissions, opportunities for developing renewable energy locally, and fitting homes with insulation.</w:t>
      </w:r>
    </w:p>
    <w:p w:rsidR="00B75948" w:rsidRDefault="00B75948" w:rsidP="00C46BA1">
      <w:pPr>
        <w:rPr>
          <w:rFonts w:ascii="Arial" w:hAnsi="Arial" w:cs="Arial"/>
        </w:rPr>
      </w:pPr>
      <w:r w:rsidRPr="00C1407C">
        <w:rPr>
          <w:rFonts w:ascii="Arial" w:hAnsi="Arial" w:cs="Arial"/>
        </w:rPr>
        <w:t xml:space="preserve">Similarly, the Kesgrave, Martlesham, Rushmere, Carlford and Fynn Valley Community Partnership recently completed the Green Communities Project – a series of four small scale environmental projects. This has led to the production of a toolkit with case studies of action for working </w:t>
      </w:r>
      <w:r w:rsidR="007A7DD9">
        <w:rPr>
          <w:rFonts w:ascii="Arial" w:hAnsi="Arial" w:cs="Arial"/>
        </w:rPr>
        <w:t>with a</w:t>
      </w:r>
      <w:r w:rsidRPr="00C1407C">
        <w:rPr>
          <w:rFonts w:ascii="Arial" w:hAnsi="Arial" w:cs="Arial"/>
        </w:rPr>
        <w:t xml:space="preserve"> community to have a positive effect on the environment. Examples include improving greenspaces, installing solar panels, and educational activities.</w:t>
      </w:r>
    </w:p>
    <w:p w:rsidR="00973B43" w:rsidRPr="00C1407C" w:rsidRDefault="00973B43" w:rsidP="00973B43">
      <w:pPr>
        <w:rPr>
          <w:rFonts w:ascii="Arial" w:hAnsi="Arial" w:cs="Arial"/>
          <w:b/>
          <w:bCs/>
        </w:rPr>
      </w:pPr>
      <w:r w:rsidRPr="00C1407C">
        <w:rPr>
          <w:rFonts w:ascii="Arial" w:hAnsi="Arial" w:cs="Arial"/>
          <w:b/>
          <w:bCs/>
        </w:rPr>
        <w:t xml:space="preserve">Dundedin, New Zealand - South Dunedin Future Programme - </w:t>
      </w:r>
      <w:hyperlink r:id="rId28" w:history="1">
        <w:r w:rsidRPr="00C1407C">
          <w:rPr>
            <w:rStyle w:val="Hyperlink"/>
            <w:rFonts w:ascii="Arial" w:hAnsi="Arial" w:cs="Arial"/>
            <w:b/>
            <w:bCs/>
          </w:rPr>
          <w:t>https://www.lgnz.co.nz/assets/Uploads/LGNZ-Climate-Change-case-studies-FINAL.pdf</w:t>
        </w:r>
      </w:hyperlink>
      <w:r w:rsidRPr="00C1407C">
        <w:rPr>
          <w:rFonts w:ascii="Arial" w:hAnsi="Arial" w:cs="Arial"/>
          <w:b/>
          <w:bCs/>
        </w:rPr>
        <w:t xml:space="preserve"> and </w:t>
      </w:r>
      <w:hyperlink r:id="rId29" w:history="1">
        <w:r w:rsidRPr="00C1407C">
          <w:rPr>
            <w:rStyle w:val="Hyperlink"/>
            <w:rFonts w:ascii="Arial" w:hAnsi="Arial" w:cs="Arial"/>
            <w:b/>
            <w:bCs/>
          </w:rPr>
          <w:t>https://www.dunedin.govt.nz/council/council-projects/south-dunedin-future</w:t>
        </w:r>
      </w:hyperlink>
      <w:r w:rsidRPr="00C1407C">
        <w:rPr>
          <w:rFonts w:ascii="Arial" w:hAnsi="Arial" w:cs="Arial"/>
          <w:b/>
          <w:bCs/>
        </w:rPr>
        <w:t xml:space="preserve"> </w:t>
      </w:r>
    </w:p>
    <w:p w:rsidR="00973B43" w:rsidRPr="00C1407C" w:rsidRDefault="00973B43" w:rsidP="00973B43">
      <w:pPr>
        <w:rPr>
          <w:rFonts w:ascii="Arial" w:hAnsi="Arial" w:cs="Arial"/>
        </w:rPr>
      </w:pPr>
      <w:r w:rsidRPr="00C1407C">
        <w:rPr>
          <w:rFonts w:ascii="Arial" w:hAnsi="Arial" w:cs="Arial"/>
        </w:rPr>
        <w:t xml:space="preserve">The South Dunedin Future Programme (SDF Programme) is focused on helping members of the community understand the risks of climate change, including flooding, and to identify adaptation options. This is linked to a wider programme of urban regeneration. The programme seeks to develop community-led adaptation plans and near and medium term interventions. Communities are engaged directly at their homes and via existing community groups, and are based on a </w:t>
      </w:r>
      <w:hyperlink r:id="rId30" w:history="1">
        <w:r w:rsidRPr="00C1407C">
          <w:rPr>
            <w:rStyle w:val="Hyperlink"/>
            <w:rFonts w:ascii="Arial" w:hAnsi="Arial" w:cs="Arial"/>
          </w:rPr>
          <w:t>framework</w:t>
        </w:r>
      </w:hyperlink>
      <w:r w:rsidRPr="00C1407C">
        <w:rPr>
          <w:rFonts w:ascii="Arial" w:hAnsi="Arial" w:cs="Arial"/>
        </w:rPr>
        <w:t xml:space="preserve"> of tools to inform, involve, and empower communities.</w:t>
      </w:r>
    </w:p>
    <w:p w:rsidR="00973B43" w:rsidRDefault="00973B43" w:rsidP="00C46BA1">
      <w:pPr>
        <w:rPr>
          <w:rFonts w:ascii="Arial" w:hAnsi="Arial" w:cs="Arial"/>
        </w:rPr>
      </w:pPr>
    </w:p>
    <w:p w:rsidR="00973B43" w:rsidRPr="00C1407C" w:rsidRDefault="00973B43" w:rsidP="00C46BA1">
      <w:pPr>
        <w:rPr>
          <w:rFonts w:ascii="Arial" w:hAnsi="Arial" w:cs="Arial"/>
        </w:rPr>
      </w:pPr>
    </w:p>
    <w:p w:rsidR="00142DE9" w:rsidRDefault="00142DE9"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6C7006" w:rsidRDefault="006C7006" w:rsidP="00C46BA1">
      <w:pPr>
        <w:rPr>
          <w:rFonts w:ascii="Arial" w:hAnsi="Arial" w:cs="Arial"/>
          <w:b/>
          <w:bCs/>
        </w:rPr>
      </w:pPr>
    </w:p>
    <w:p w:rsidR="00142DE9" w:rsidRPr="00305118" w:rsidRDefault="00142DE9" w:rsidP="00C46BA1">
      <w:pPr>
        <w:rPr>
          <w:rFonts w:ascii="Arial" w:hAnsi="Arial" w:cs="Arial"/>
          <w:b/>
          <w:bCs/>
          <w:u w:val="single"/>
        </w:rPr>
      </w:pPr>
      <w:r w:rsidRPr="00305118">
        <w:rPr>
          <w:rFonts w:ascii="Arial" w:hAnsi="Arial" w:cs="Arial"/>
          <w:b/>
          <w:bCs/>
          <w:u w:val="single"/>
        </w:rPr>
        <w:t>Tackling Social Isolation</w:t>
      </w:r>
      <w:r w:rsidR="006C7006">
        <w:rPr>
          <w:rFonts w:ascii="Arial" w:hAnsi="Arial" w:cs="Arial"/>
          <w:b/>
          <w:bCs/>
          <w:u w:val="single"/>
        </w:rPr>
        <w:t xml:space="preserve"> Examples</w:t>
      </w:r>
    </w:p>
    <w:p w:rsidR="00B75948" w:rsidRDefault="009F6C76" w:rsidP="00C46BA1">
      <w:pPr>
        <w:rPr>
          <w:rStyle w:val="Hyperlink"/>
          <w:rFonts w:ascii="Arial" w:hAnsi="Arial" w:cs="Arial"/>
        </w:rPr>
      </w:pPr>
      <w:r w:rsidRPr="00C1407C">
        <w:rPr>
          <w:rFonts w:ascii="Arial" w:hAnsi="Arial" w:cs="Arial"/>
          <w:b/>
          <w:bCs/>
        </w:rPr>
        <w:t xml:space="preserve">Kirklees Community Plus - </w:t>
      </w:r>
      <w:hyperlink r:id="rId31" w:history="1">
        <w:r w:rsidRPr="00C1407C">
          <w:rPr>
            <w:rStyle w:val="Hyperlink"/>
            <w:rFonts w:ascii="Arial" w:hAnsi="Arial" w:cs="Arial"/>
          </w:rPr>
          <w:t>https://kirkleescommunityplus.co.uk/about-us/</w:t>
        </w:r>
      </w:hyperlink>
    </w:p>
    <w:p w:rsidR="001370AF" w:rsidRDefault="001370AF" w:rsidP="00C46BA1">
      <w:pPr>
        <w:rPr>
          <w:rFonts w:ascii="Arial" w:hAnsi="Arial" w:cs="Arial"/>
        </w:rPr>
      </w:pPr>
      <w:r w:rsidRPr="001370AF">
        <w:rPr>
          <w:rFonts w:ascii="Arial" w:hAnsi="Arial" w:cs="Arial"/>
        </w:rPr>
        <w:t>Kirklees Community Plus</w:t>
      </w:r>
      <w:r>
        <w:rPr>
          <w:rFonts w:ascii="Arial" w:hAnsi="Arial" w:cs="Arial"/>
        </w:rPr>
        <w:t xml:space="preserve"> is a Kirklees Council funded programme that seeks to grow community capacity, connect people, reduce social isolation, and develop skills. The council employs coordinators across the four ward localities in the council area who work with individuals and communities to provide support. This includes joining up individuals with support groups, community bodies, or volunteering and employment opportunities. They also support community groups to identify gaps in service provision, signpost to specialist support, and identify opportunities for funding from the Council via the Community Plus Fund. </w:t>
      </w:r>
    </w:p>
    <w:p w:rsidR="00973B43" w:rsidRPr="00C1407C" w:rsidRDefault="00973B43" w:rsidP="00973B43">
      <w:pPr>
        <w:rPr>
          <w:rFonts w:ascii="Arial" w:hAnsi="Arial" w:cs="Arial"/>
          <w:b/>
          <w:bCs/>
        </w:rPr>
      </w:pPr>
      <w:r w:rsidRPr="00C1407C">
        <w:rPr>
          <w:rFonts w:ascii="Arial" w:hAnsi="Arial" w:cs="Arial"/>
          <w:b/>
          <w:bCs/>
        </w:rPr>
        <w:t xml:space="preserve">Te Ora Hou, New Zealand - Tiakina ō Tātou Tamariki: </w:t>
      </w:r>
      <w:hyperlink r:id="rId32" w:history="1">
        <w:r w:rsidRPr="00C1407C">
          <w:rPr>
            <w:rStyle w:val="Hyperlink"/>
            <w:rFonts w:ascii="Arial" w:hAnsi="Arial" w:cs="Arial"/>
            <w:b/>
            <w:bCs/>
          </w:rPr>
          <w:t>https://inspiringcommunities.org.nz/wp-content/uploads/2019/04/Tiakina-o-Tatou-Tamariki-Keeping-our-Kids-Safe.pdf</w:t>
        </w:r>
      </w:hyperlink>
      <w:r w:rsidRPr="00C1407C">
        <w:rPr>
          <w:rFonts w:ascii="Arial" w:hAnsi="Arial" w:cs="Arial"/>
          <w:b/>
          <w:bCs/>
        </w:rPr>
        <w:t xml:space="preserve"> </w:t>
      </w:r>
    </w:p>
    <w:p w:rsidR="00973B43" w:rsidRPr="00C1407C" w:rsidRDefault="00973B43" w:rsidP="00973B43">
      <w:pPr>
        <w:rPr>
          <w:rFonts w:ascii="Arial" w:hAnsi="Arial" w:cs="Arial"/>
        </w:rPr>
      </w:pPr>
      <w:r w:rsidRPr="00C1407C">
        <w:rPr>
          <w:rFonts w:ascii="Arial" w:hAnsi="Arial" w:cs="Arial"/>
        </w:rPr>
        <w:t xml:space="preserve">Tiakina ō Tātou Tamariki is a community-led development project aimed at increasing social connectedness between neighbours, and creating communities that care. </w:t>
      </w:r>
      <w:r>
        <w:rPr>
          <w:rFonts w:ascii="Arial" w:hAnsi="Arial" w:cs="Arial"/>
        </w:rPr>
        <w:t>R</w:t>
      </w:r>
      <w:r w:rsidRPr="00C1407C">
        <w:rPr>
          <w:rFonts w:ascii="Arial" w:hAnsi="Arial" w:cs="Arial"/>
        </w:rPr>
        <w:t>apid changes were achieved in these two neighbourhoods, which previously had high rates of child maltreatment, youth offending, and family and street violence. The project employs a local co-ordinator, called a Community Animator, to facilitate community engagement and mobilisation activities. Projects included public art projects, coffee groups, street re-naming, and the development of a fruit forest.</w:t>
      </w:r>
    </w:p>
    <w:p w:rsidR="00973B43" w:rsidRPr="00C1407C" w:rsidRDefault="00973B43" w:rsidP="00973B43">
      <w:pPr>
        <w:rPr>
          <w:rFonts w:ascii="Arial" w:hAnsi="Arial" w:cs="Arial"/>
        </w:rPr>
      </w:pPr>
      <w:r w:rsidRPr="00C1407C">
        <w:rPr>
          <w:rFonts w:ascii="Arial" w:hAnsi="Arial" w:cs="Arial"/>
        </w:rPr>
        <w:t>This has led to several positive outcomes: a 31% reduction in local crime in Kaiti over a three-year period (compared with a 4% drop in the wider Eastern Policing District), a large rise in the proportion of residents who report they enjoy living in Kaiti – from 67% to 100%, and a reduction in tenant transfer requests. Kaiti residents also reported: increases in community pride, connectedness and socialising among neighbours; reduction in social isolation; and reduced reliance on external professionals paid to support vulnerable families.</w:t>
      </w:r>
    </w:p>
    <w:p w:rsidR="0044326F" w:rsidRPr="00C1407C" w:rsidRDefault="0044326F" w:rsidP="00C46BA1">
      <w:pPr>
        <w:rPr>
          <w:rFonts w:ascii="Arial" w:hAnsi="Arial" w:cs="Arial"/>
        </w:rPr>
      </w:pPr>
    </w:p>
    <w:p w:rsidR="00097B38" w:rsidRPr="00C1407C" w:rsidRDefault="00097B38" w:rsidP="00C46BA1">
      <w:pPr>
        <w:rPr>
          <w:rFonts w:ascii="Arial" w:hAnsi="Arial" w:cs="Arial"/>
        </w:rPr>
      </w:pPr>
    </w:p>
    <w:p w:rsidR="00F705F6" w:rsidRPr="00C1407C" w:rsidRDefault="00F705F6" w:rsidP="00C46BA1">
      <w:pPr>
        <w:rPr>
          <w:rFonts w:ascii="Arial" w:hAnsi="Arial" w:cs="Arial"/>
        </w:rPr>
      </w:pPr>
    </w:p>
    <w:p w:rsidR="00973B43" w:rsidRPr="00305118" w:rsidRDefault="00973B43"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6C7006" w:rsidRDefault="006C7006" w:rsidP="00C46BA1">
      <w:pPr>
        <w:rPr>
          <w:rFonts w:ascii="Arial" w:hAnsi="Arial" w:cs="Arial"/>
          <w:b/>
          <w:bCs/>
          <w:u w:val="single"/>
        </w:rPr>
      </w:pPr>
    </w:p>
    <w:p w:rsidR="00973B43" w:rsidRPr="00305118" w:rsidRDefault="00973B43" w:rsidP="00C46BA1">
      <w:pPr>
        <w:rPr>
          <w:rFonts w:ascii="Arial" w:hAnsi="Arial" w:cs="Arial"/>
          <w:b/>
          <w:bCs/>
          <w:u w:val="single"/>
        </w:rPr>
      </w:pPr>
      <w:r w:rsidRPr="00305118">
        <w:rPr>
          <w:rFonts w:ascii="Arial" w:hAnsi="Arial" w:cs="Arial"/>
          <w:b/>
          <w:bCs/>
          <w:u w:val="single"/>
        </w:rPr>
        <w:t>Tackling Health Inequalities</w:t>
      </w:r>
    </w:p>
    <w:p w:rsidR="00F705F6" w:rsidRPr="00C1407C" w:rsidRDefault="00F705F6" w:rsidP="00C46BA1">
      <w:pPr>
        <w:rPr>
          <w:rFonts w:ascii="Arial" w:hAnsi="Arial" w:cs="Arial"/>
          <w:b/>
          <w:bCs/>
        </w:rPr>
      </w:pPr>
      <w:r w:rsidRPr="00C1407C">
        <w:rPr>
          <w:rFonts w:ascii="Arial" w:hAnsi="Arial" w:cs="Arial"/>
          <w:b/>
          <w:bCs/>
        </w:rPr>
        <w:t xml:space="preserve">Barcelona Health in the Neighbourhoods - </w:t>
      </w:r>
      <w:hyperlink r:id="rId33" w:history="1">
        <w:r w:rsidRPr="00C1407C">
          <w:rPr>
            <w:rStyle w:val="Hyperlink"/>
            <w:rFonts w:ascii="Arial" w:hAnsi="Arial" w:cs="Arial"/>
            <w:b/>
            <w:bCs/>
          </w:rPr>
          <w:t>https://academic.oup.com/eurpub/article/27/suppl_3/ckx187.068/4556039</w:t>
        </w:r>
      </w:hyperlink>
      <w:r w:rsidRPr="00C1407C">
        <w:rPr>
          <w:rFonts w:ascii="Arial" w:hAnsi="Arial" w:cs="Arial"/>
          <w:b/>
          <w:bCs/>
        </w:rPr>
        <w:t xml:space="preserve"> and </w:t>
      </w:r>
      <w:hyperlink r:id="rId34" w:history="1">
        <w:r w:rsidRPr="00C1407C">
          <w:rPr>
            <w:rStyle w:val="Hyperlink"/>
            <w:rFonts w:ascii="Arial" w:hAnsi="Arial" w:cs="Arial"/>
            <w:b/>
            <w:bCs/>
          </w:rPr>
          <w:t>https://www.sciencedirect.com/science/article/abs/pii/S0168851018305839</w:t>
        </w:r>
      </w:hyperlink>
    </w:p>
    <w:p w:rsidR="00F705F6" w:rsidRPr="00C1407C" w:rsidRDefault="00F705F6" w:rsidP="00C46BA1">
      <w:pPr>
        <w:rPr>
          <w:rFonts w:ascii="Arial" w:hAnsi="Arial" w:cs="Arial"/>
        </w:rPr>
      </w:pPr>
      <w:r w:rsidRPr="00C1407C">
        <w:rPr>
          <w:rFonts w:ascii="Arial" w:hAnsi="Arial" w:cs="Arial"/>
        </w:rPr>
        <w:t>In 2007, Barcelona Public Health Agency launched Barcelona Health in the Neighbourhoods (BHiN), a community health strategy to promote health equity in disadvantaged neighbourhoods. BHiN has gone through several phases from establishment, identification of health needs, to implementation and evaluation. Four priorities for improvement were identified and community groups, together with local associations and professionals, were brought together to deliver interventions to help these. This included community counselling to tackle teenage pregnancy, action to reduce use of drugs, and a training programme to develop positive parenting skills. Evaluation of this approach shows a positive effect on reducing health inequalities and improving outcomes.</w:t>
      </w:r>
    </w:p>
    <w:p w:rsidR="00B42458" w:rsidRPr="00C1407C" w:rsidRDefault="00B42458" w:rsidP="00C46BA1">
      <w:pPr>
        <w:rPr>
          <w:rFonts w:ascii="Arial" w:hAnsi="Arial" w:cs="Arial"/>
          <w:b/>
          <w:bCs/>
        </w:rPr>
      </w:pPr>
    </w:p>
    <w:p w:rsidR="001D6052" w:rsidRDefault="001D6052" w:rsidP="001D6052">
      <w:pPr>
        <w:spacing w:after="0" w:line="240" w:lineRule="auto"/>
        <w:rPr>
          <w:rFonts w:ascii="Arial" w:hAnsi="Arial" w:cs="Arial"/>
        </w:rPr>
      </w:pPr>
    </w:p>
    <w:p w:rsidR="00553495" w:rsidRPr="00305118" w:rsidRDefault="00553495" w:rsidP="00305118">
      <w:pPr>
        <w:spacing w:after="0" w:line="240" w:lineRule="auto"/>
        <w:rPr>
          <w:rFonts w:ascii="Arial" w:hAnsi="Arial" w:cs="Arial"/>
        </w:rPr>
      </w:pPr>
    </w:p>
    <w:sectPr w:rsidR="00553495" w:rsidRPr="003051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78B" w:rsidRDefault="00E6278B" w:rsidP="00C46BA1">
      <w:pPr>
        <w:spacing w:after="0" w:line="240" w:lineRule="auto"/>
      </w:pPr>
      <w:r>
        <w:separator/>
      </w:r>
    </w:p>
  </w:endnote>
  <w:endnote w:type="continuationSeparator" w:id="0">
    <w:p w:rsidR="00E6278B" w:rsidRDefault="00E6278B" w:rsidP="00C4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78B" w:rsidRDefault="00E6278B" w:rsidP="00C46BA1">
      <w:pPr>
        <w:spacing w:after="0" w:line="240" w:lineRule="auto"/>
      </w:pPr>
      <w:r>
        <w:separator/>
      </w:r>
    </w:p>
  </w:footnote>
  <w:footnote w:type="continuationSeparator" w:id="0">
    <w:p w:rsidR="00E6278B" w:rsidRDefault="00E6278B" w:rsidP="00C46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21EB"/>
    <w:multiLevelType w:val="hybridMultilevel"/>
    <w:tmpl w:val="E936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B468D3"/>
    <w:multiLevelType w:val="hybridMultilevel"/>
    <w:tmpl w:val="47A03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DA6832"/>
    <w:multiLevelType w:val="hybridMultilevel"/>
    <w:tmpl w:val="3484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9376C9"/>
    <w:multiLevelType w:val="hybridMultilevel"/>
    <w:tmpl w:val="90E2B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159285">
    <w:abstractNumId w:val="3"/>
  </w:num>
  <w:num w:numId="2" w16cid:durableId="1787891754">
    <w:abstractNumId w:val="1"/>
  </w:num>
  <w:num w:numId="3" w16cid:durableId="32267540">
    <w:abstractNumId w:val="0"/>
  </w:num>
  <w:num w:numId="4" w16cid:durableId="143301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A1"/>
    <w:rsid w:val="000415F5"/>
    <w:rsid w:val="00060847"/>
    <w:rsid w:val="00080293"/>
    <w:rsid w:val="00097B38"/>
    <w:rsid w:val="000F5F1E"/>
    <w:rsid w:val="00101996"/>
    <w:rsid w:val="00115FF4"/>
    <w:rsid w:val="00117F8B"/>
    <w:rsid w:val="001370AF"/>
    <w:rsid w:val="00142DE9"/>
    <w:rsid w:val="001845A7"/>
    <w:rsid w:val="001D6052"/>
    <w:rsid w:val="00251E38"/>
    <w:rsid w:val="0025681F"/>
    <w:rsid w:val="0029032E"/>
    <w:rsid w:val="002A51CB"/>
    <w:rsid w:val="002D05A2"/>
    <w:rsid w:val="00305118"/>
    <w:rsid w:val="00314B34"/>
    <w:rsid w:val="003536ED"/>
    <w:rsid w:val="00353868"/>
    <w:rsid w:val="00365F15"/>
    <w:rsid w:val="003C57A9"/>
    <w:rsid w:val="003E3D67"/>
    <w:rsid w:val="00434ABA"/>
    <w:rsid w:val="0044326F"/>
    <w:rsid w:val="00445707"/>
    <w:rsid w:val="00483CF0"/>
    <w:rsid w:val="00485FCD"/>
    <w:rsid w:val="004F4C7E"/>
    <w:rsid w:val="00501D8E"/>
    <w:rsid w:val="00542C4C"/>
    <w:rsid w:val="00553495"/>
    <w:rsid w:val="00596F48"/>
    <w:rsid w:val="005A43C6"/>
    <w:rsid w:val="005B2B49"/>
    <w:rsid w:val="005C140D"/>
    <w:rsid w:val="005C4DE0"/>
    <w:rsid w:val="005E4F5E"/>
    <w:rsid w:val="00620CD2"/>
    <w:rsid w:val="00657845"/>
    <w:rsid w:val="00680742"/>
    <w:rsid w:val="00687AC5"/>
    <w:rsid w:val="006C7006"/>
    <w:rsid w:val="006D52CF"/>
    <w:rsid w:val="007152AA"/>
    <w:rsid w:val="00715765"/>
    <w:rsid w:val="00740053"/>
    <w:rsid w:val="007465B4"/>
    <w:rsid w:val="007871FB"/>
    <w:rsid w:val="00790440"/>
    <w:rsid w:val="00790A78"/>
    <w:rsid w:val="007A7DD9"/>
    <w:rsid w:val="007C4229"/>
    <w:rsid w:val="00822036"/>
    <w:rsid w:val="00826DD7"/>
    <w:rsid w:val="00892077"/>
    <w:rsid w:val="00967504"/>
    <w:rsid w:val="00973B43"/>
    <w:rsid w:val="00993885"/>
    <w:rsid w:val="009A3409"/>
    <w:rsid w:val="009D56E2"/>
    <w:rsid w:val="009F677C"/>
    <w:rsid w:val="009F6C76"/>
    <w:rsid w:val="00A102BC"/>
    <w:rsid w:val="00A74DE6"/>
    <w:rsid w:val="00A75CA0"/>
    <w:rsid w:val="00A81163"/>
    <w:rsid w:val="00AF49A9"/>
    <w:rsid w:val="00B10F20"/>
    <w:rsid w:val="00B25B68"/>
    <w:rsid w:val="00B40566"/>
    <w:rsid w:val="00B42458"/>
    <w:rsid w:val="00B4720B"/>
    <w:rsid w:val="00B72FE2"/>
    <w:rsid w:val="00B73BD8"/>
    <w:rsid w:val="00B75948"/>
    <w:rsid w:val="00BC2CB6"/>
    <w:rsid w:val="00BC2E88"/>
    <w:rsid w:val="00C1407C"/>
    <w:rsid w:val="00C41D9A"/>
    <w:rsid w:val="00C46BA1"/>
    <w:rsid w:val="00C9678A"/>
    <w:rsid w:val="00CA745F"/>
    <w:rsid w:val="00D57E47"/>
    <w:rsid w:val="00D76F1F"/>
    <w:rsid w:val="00D92FCD"/>
    <w:rsid w:val="00DC0B66"/>
    <w:rsid w:val="00DC5E28"/>
    <w:rsid w:val="00DD0CCF"/>
    <w:rsid w:val="00DD102A"/>
    <w:rsid w:val="00DF7086"/>
    <w:rsid w:val="00E20C57"/>
    <w:rsid w:val="00E3131D"/>
    <w:rsid w:val="00E3703A"/>
    <w:rsid w:val="00E6278B"/>
    <w:rsid w:val="00E9531C"/>
    <w:rsid w:val="00EA42C8"/>
    <w:rsid w:val="00EF5655"/>
    <w:rsid w:val="00F22626"/>
    <w:rsid w:val="00F35247"/>
    <w:rsid w:val="00F705F6"/>
    <w:rsid w:val="00F87D3B"/>
    <w:rsid w:val="00FB3F04"/>
    <w:rsid w:val="00FF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BCDE"/>
  <w15:chartTrackingRefBased/>
  <w15:docId w15:val="{E4C84CA6-15C0-4253-BF7A-84A14922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77C"/>
    <w:pPr>
      <w:keepNext/>
      <w:keepLines/>
      <w:spacing w:before="240" w:after="0"/>
      <w:outlineLvl w:val="0"/>
    </w:pPr>
    <w:rPr>
      <w:rFonts w:ascii="Arial" w:eastAsiaTheme="majorEastAsia" w:hAnsi="Arial" w:cstheme="majorBidi"/>
      <w:color w:val="000000" w:themeColor="text1"/>
      <w:sz w:val="32"/>
      <w:szCs w:val="32"/>
      <w:u w:val="single"/>
    </w:rPr>
  </w:style>
  <w:style w:type="paragraph" w:styleId="Heading2">
    <w:name w:val="heading 2"/>
    <w:basedOn w:val="Normal"/>
    <w:next w:val="Normal"/>
    <w:link w:val="Heading2Char"/>
    <w:uiPriority w:val="9"/>
    <w:semiHidden/>
    <w:unhideWhenUsed/>
    <w:qFormat/>
    <w:rsid w:val="00D76F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56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BA1"/>
  </w:style>
  <w:style w:type="paragraph" w:styleId="Footer">
    <w:name w:val="footer"/>
    <w:basedOn w:val="Normal"/>
    <w:link w:val="FooterChar"/>
    <w:uiPriority w:val="99"/>
    <w:unhideWhenUsed/>
    <w:rsid w:val="00C46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BA1"/>
  </w:style>
  <w:style w:type="character" w:customStyle="1" w:styleId="Heading1Char">
    <w:name w:val="Heading 1 Char"/>
    <w:basedOn w:val="DefaultParagraphFont"/>
    <w:link w:val="Heading1"/>
    <w:uiPriority w:val="9"/>
    <w:rsid w:val="009F677C"/>
    <w:rPr>
      <w:rFonts w:ascii="Arial" w:eastAsiaTheme="majorEastAsia" w:hAnsi="Arial" w:cstheme="majorBidi"/>
      <w:color w:val="000000" w:themeColor="text1"/>
      <w:sz w:val="32"/>
      <w:szCs w:val="32"/>
      <w:u w:val="single"/>
    </w:rPr>
  </w:style>
  <w:style w:type="character" w:styleId="Hyperlink">
    <w:name w:val="Hyperlink"/>
    <w:basedOn w:val="DefaultParagraphFont"/>
    <w:uiPriority w:val="99"/>
    <w:unhideWhenUsed/>
    <w:rsid w:val="00EF5655"/>
    <w:rPr>
      <w:color w:val="0563C1" w:themeColor="hyperlink"/>
      <w:u w:val="single"/>
    </w:rPr>
  </w:style>
  <w:style w:type="character" w:styleId="UnresolvedMention">
    <w:name w:val="Unresolved Mention"/>
    <w:basedOn w:val="DefaultParagraphFont"/>
    <w:uiPriority w:val="99"/>
    <w:semiHidden/>
    <w:unhideWhenUsed/>
    <w:rsid w:val="00EF5655"/>
    <w:rPr>
      <w:color w:val="605E5C"/>
      <w:shd w:val="clear" w:color="auto" w:fill="E1DFDD"/>
    </w:rPr>
  </w:style>
  <w:style w:type="character" w:customStyle="1" w:styleId="Heading3Char">
    <w:name w:val="Heading 3 Char"/>
    <w:basedOn w:val="DefaultParagraphFont"/>
    <w:link w:val="Heading3"/>
    <w:uiPriority w:val="9"/>
    <w:semiHidden/>
    <w:rsid w:val="00EF565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B3F04"/>
    <w:rPr>
      <w:sz w:val="16"/>
      <w:szCs w:val="16"/>
    </w:rPr>
  </w:style>
  <w:style w:type="paragraph" w:styleId="CommentText">
    <w:name w:val="annotation text"/>
    <w:basedOn w:val="Normal"/>
    <w:link w:val="CommentTextChar"/>
    <w:uiPriority w:val="99"/>
    <w:unhideWhenUsed/>
    <w:rsid w:val="00FB3F04"/>
    <w:pPr>
      <w:spacing w:line="240" w:lineRule="auto"/>
    </w:pPr>
    <w:rPr>
      <w:sz w:val="20"/>
      <w:szCs w:val="20"/>
    </w:rPr>
  </w:style>
  <w:style w:type="character" w:customStyle="1" w:styleId="CommentTextChar">
    <w:name w:val="Comment Text Char"/>
    <w:basedOn w:val="DefaultParagraphFont"/>
    <w:link w:val="CommentText"/>
    <w:uiPriority w:val="99"/>
    <w:rsid w:val="00FB3F04"/>
    <w:rPr>
      <w:sz w:val="20"/>
      <w:szCs w:val="20"/>
    </w:rPr>
  </w:style>
  <w:style w:type="paragraph" w:styleId="CommentSubject">
    <w:name w:val="annotation subject"/>
    <w:basedOn w:val="CommentText"/>
    <w:next w:val="CommentText"/>
    <w:link w:val="CommentSubjectChar"/>
    <w:uiPriority w:val="99"/>
    <w:semiHidden/>
    <w:unhideWhenUsed/>
    <w:rsid w:val="00FB3F04"/>
    <w:rPr>
      <w:b/>
      <w:bCs/>
    </w:rPr>
  </w:style>
  <w:style w:type="character" w:customStyle="1" w:styleId="CommentSubjectChar">
    <w:name w:val="Comment Subject Char"/>
    <w:basedOn w:val="CommentTextChar"/>
    <w:link w:val="CommentSubject"/>
    <w:uiPriority w:val="99"/>
    <w:semiHidden/>
    <w:rsid w:val="00FB3F04"/>
    <w:rPr>
      <w:b/>
      <w:bCs/>
      <w:sz w:val="20"/>
      <w:szCs w:val="20"/>
    </w:rPr>
  </w:style>
  <w:style w:type="character" w:customStyle="1" w:styleId="Heading2Char">
    <w:name w:val="Heading 2 Char"/>
    <w:basedOn w:val="DefaultParagraphFont"/>
    <w:link w:val="Heading2"/>
    <w:uiPriority w:val="9"/>
    <w:semiHidden/>
    <w:rsid w:val="00D76F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5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111">
      <w:bodyDiv w:val="1"/>
      <w:marLeft w:val="0"/>
      <w:marRight w:val="0"/>
      <w:marTop w:val="0"/>
      <w:marBottom w:val="0"/>
      <w:divBdr>
        <w:top w:val="none" w:sz="0" w:space="0" w:color="auto"/>
        <w:left w:val="none" w:sz="0" w:space="0" w:color="auto"/>
        <w:bottom w:val="none" w:sz="0" w:space="0" w:color="auto"/>
        <w:right w:val="none" w:sz="0" w:space="0" w:color="auto"/>
      </w:divBdr>
    </w:div>
    <w:div w:id="829253714">
      <w:bodyDiv w:val="1"/>
      <w:marLeft w:val="0"/>
      <w:marRight w:val="0"/>
      <w:marTop w:val="0"/>
      <w:marBottom w:val="0"/>
      <w:divBdr>
        <w:top w:val="none" w:sz="0" w:space="0" w:color="auto"/>
        <w:left w:val="none" w:sz="0" w:space="0" w:color="auto"/>
        <w:bottom w:val="none" w:sz="0" w:space="0" w:color="auto"/>
        <w:right w:val="none" w:sz="0" w:space="0" w:color="auto"/>
      </w:divBdr>
    </w:div>
    <w:div w:id="1098333978">
      <w:bodyDiv w:val="1"/>
      <w:marLeft w:val="0"/>
      <w:marRight w:val="0"/>
      <w:marTop w:val="0"/>
      <w:marBottom w:val="0"/>
      <w:divBdr>
        <w:top w:val="none" w:sz="0" w:space="0" w:color="auto"/>
        <w:left w:val="none" w:sz="0" w:space="0" w:color="auto"/>
        <w:bottom w:val="none" w:sz="0" w:space="0" w:color="auto"/>
        <w:right w:val="none" w:sz="0" w:space="0" w:color="auto"/>
      </w:divBdr>
      <w:divsChild>
        <w:div w:id="1514954587">
          <w:marLeft w:val="0"/>
          <w:marRight w:val="0"/>
          <w:marTop w:val="0"/>
          <w:marBottom w:val="0"/>
          <w:divBdr>
            <w:top w:val="none" w:sz="0" w:space="0" w:color="auto"/>
            <w:left w:val="none" w:sz="0" w:space="0" w:color="auto"/>
            <w:bottom w:val="single" w:sz="6" w:space="5" w:color="CCCCCC"/>
            <w:right w:val="none" w:sz="0" w:space="0" w:color="auto"/>
          </w:divBdr>
          <w:divsChild>
            <w:div w:id="5466475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71595246">
      <w:bodyDiv w:val="1"/>
      <w:marLeft w:val="0"/>
      <w:marRight w:val="0"/>
      <w:marTop w:val="0"/>
      <w:marBottom w:val="0"/>
      <w:divBdr>
        <w:top w:val="none" w:sz="0" w:space="0" w:color="auto"/>
        <w:left w:val="none" w:sz="0" w:space="0" w:color="auto"/>
        <w:bottom w:val="none" w:sz="0" w:space="0" w:color="auto"/>
        <w:right w:val="none" w:sz="0" w:space="0" w:color="auto"/>
      </w:divBdr>
    </w:div>
    <w:div w:id="15476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ncils.coop/case-study/people-powered-newham/" TargetMode="External"/><Relationship Id="rId18" Type="http://schemas.openxmlformats.org/officeDocument/2006/relationships/hyperlink" Target="https://www.energisegalashiels.co.uk/" TargetMode="External"/><Relationship Id="rId26" Type="http://schemas.openxmlformats.org/officeDocument/2006/relationships/hyperlink" Target="https://www.strivetogether.org/transforming-systems-in-salt-lake-city-for-lasting-change/" TargetMode="External"/><Relationship Id="rId3" Type="http://schemas.openxmlformats.org/officeDocument/2006/relationships/settings" Target="settings.xml"/><Relationship Id="rId21" Type="http://schemas.openxmlformats.org/officeDocument/2006/relationships/hyperlink" Target="https://liverpool.gov.uk/communityledhousing" TargetMode="External"/><Relationship Id="rId34" Type="http://schemas.openxmlformats.org/officeDocument/2006/relationships/hyperlink" Target="https://www.sciencedirect.com/science/article/abs/pii/S0168851018305839" TargetMode="External"/><Relationship Id="rId7" Type="http://schemas.openxmlformats.org/officeDocument/2006/relationships/hyperlink" Target="https://www.scambs.gov.uk/community-safety-and-health/community-action/community-safety-toolkit/how-to-engage-your-community/" TargetMode="External"/><Relationship Id="rId12" Type="http://schemas.openxmlformats.org/officeDocument/2006/relationships/hyperlink" Target="https://www.councils.coop/case-study/trafford-community-collective/" TargetMode="External"/><Relationship Id="rId17" Type="http://schemas.openxmlformats.org/officeDocument/2006/relationships/hyperlink" Target="https://transform-integratedcommunitycare.com/casestudy/the-vibrant-communities-approach/" TargetMode="External"/><Relationship Id="rId25" Type="http://schemas.openxmlformats.org/officeDocument/2006/relationships/hyperlink" Target="https://www.strivetogether.org/what-we-do/our-approach/" TargetMode="External"/><Relationship Id="rId33" Type="http://schemas.openxmlformats.org/officeDocument/2006/relationships/hyperlink" Target="https://academic.oup.com/eurpub/article/27/suppl_3/ckx187.068/4556039" TargetMode="External"/><Relationship Id="rId2" Type="http://schemas.openxmlformats.org/officeDocument/2006/relationships/styles" Target="styles.xml"/><Relationship Id="rId16" Type="http://schemas.openxmlformats.org/officeDocument/2006/relationships/hyperlink" Target="http://www.vibrantcommunities.ca/" TargetMode="External"/><Relationship Id="rId20" Type="http://schemas.openxmlformats.org/officeDocument/2006/relationships/hyperlink" Target="https://www.councils.coop/case-study/community-led-housing-liverpool/" TargetMode="External"/><Relationship Id="rId29" Type="http://schemas.openxmlformats.org/officeDocument/2006/relationships/hyperlink" Target="https://www.dunedin.govt.nz/council/council-projects/south-dunedin-futu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mbeth.gov.uk/your-community/have-your-say/lambeth-forum-network" TargetMode="External"/><Relationship Id="rId24" Type="http://schemas.openxmlformats.org/officeDocument/2006/relationships/hyperlink" Target="https://theippo.co.uk/cities-social-capital/" TargetMode="External"/><Relationship Id="rId32" Type="http://schemas.openxmlformats.org/officeDocument/2006/relationships/hyperlink" Target="https://inspiringcommunities.org.nz/wp-content/uploads/2019/04/Tiakina-o-Tatou-Tamariki-Keeping-our-Kids-Safe.pdf" TargetMode="External"/><Relationship Id="rId5" Type="http://schemas.openxmlformats.org/officeDocument/2006/relationships/footnotes" Target="footnotes.xml"/><Relationship Id="rId15" Type="http://schemas.openxmlformats.org/officeDocument/2006/relationships/hyperlink" Target="https://westdunbartonshirecommunityfoodshare.co.uk/" TargetMode="External"/><Relationship Id="rId23" Type="http://schemas.openxmlformats.org/officeDocument/2006/relationships/hyperlink" Target="https://www.southbankclt.org/the-project" TargetMode="External"/><Relationship Id="rId28" Type="http://schemas.openxmlformats.org/officeDocument/2006/relationships/hyperlink" Target="https://www.lgnz.co.nz/assets/Uploads/LGNZ-Climate-Change-case-studies-FINAL.pdf" TargetMode="External"/><Relationship Id="rId36" Type="http://schemas.openxmlformats.org/officeDocument/2006/relationships/theme" Target="theme/theme1.xml"/><Relationship Id="rId10" Type="http://schemas.openxmlformats.org/officeDocument/2006/relationships/hyperlink" Target="https://www.lambeth.gov.uk/your-community/have-your-say/lambeth-made-communities" TargetMode="External"/><Relationship Id="rId19" Type="http://schemas.openxmlformats.org/officeDocument/2006/relationships/hyperlink" Target="https://galashielsheartland.org.uk/community-led-tapestry-way-action-plan-aims-to-continue-revitalising-galashiels-town-centre/" TargetMode="External"/><Relationship Id="rId31" Type="http://schemas.openxmlformats.org/officeDocument/2006/relationships/hyperlink" Target="https://kirkleescommunityplus.co.uk/about-us/" TargetMode="External"/><Relationship Id="rId4" Type="http://schemas.openxmlformats.org/officeDocument/2006/relationships/webSettings" Target="webSettings.xml"/><Relationship Id="rId9" Type="http://schemas.openxmlformats.org/officeDocument/2006/relationships/hyperlink" Target="https://www.lambethtogether.net/about-us/" TargetMode="External"/><Relationship Id="rId14" Type="http://schemas.openxmlformats.org/officeDocument/2006/relationships/hyperlink" Target="https://www.councils.coop/case-study/cooperation-at-grassroots-stevenage/" TargetMode="External"/><Relationship Id="rId22" Type="http://schemas.openxmlformats.org/officeDocument/2006/relationships/hyperlink" Target="https://hastingscommons.com/" TargetMode="External"/><Relationship Id="rId27" Type="http://schemas.openxmlformats.org/officeDocument/2006/relationships/hyperlink" Target="https://www.eastsuffolk.gov.uk/environment/east-suffolk-greenprint-forum/" TargetMode="External"/><Relationship Id="rId30" Type="http://schemas.openxmlformats.org/officeDocument/2006/relationships/hyperlink" Target="https://www.dunedin.govt.nz/__data/assets/pdf_file/0003/964146/community-engagement-for-climate-change-adaptation-february-2023.pdf" TargetMode="External"/><Relationship Id="rId35" Type="http://schemas.openxmlformats.org/officeDocument/2006/relationships/fontTable" Target="fontTable.xml"/><Relationship Id="rId8" Type="http://schemas.openxmlformats.org/officeDocument/2006/relationships/hyperlink" Target="https://www.local.gov.uk/sites/default/files/documents/london-borough-lambeth-d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Cassidy</dc:creator>
  <cp:keywords/>
  <dc:description/>
  <cp:lastModifiedBy>Louise Jenkins</cp:lastModifiedBy>
  <cp:revision>1</cp:revision>
  <dcterms:created xsi:type="dcterms:W3CDTF">2023-12-12T10:31:00Z</dcterms:created>
  <dcterms:modified xsi:type="dcterms:W3CDTF">2023-12-12T10:31:00Z</dcterms:modified>
</cp:coreProperties>
</file>