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1567" w:rsidRPr="00C75B59" w:rsidRDefault="00556C1D" w:rsidP="00556C1D">
      <w:pPr>
        <w:spacing w:after="0" w:line="240" w:lineRule="auto"/>
        <w:rPr>
          <w:b/>
          <w:sz w:val="28"/>
        </w:rPr>
      </w:pPr>
      <w:r w:rsidRPr="00C75B59">
        <w:rPr>
          <w:b/>
          <w:sz w:val="28"/>
        </w:rPr>
        <w:t>Community Planning and the Climate Emergency</w:t>
      </w:r>
    </w:p>
    <w:p w:rsidR="00C75B59" w:rsidRDefault="00C75B59" w:rsidP="00556C1D">
      <w:pPr>
        <w:spacing w:after="0" w:line="240" w:lineRule="auto"/>
      </w:pPr>
    </w:p>
    <w:p w:rsidR="00556C1D" w:rsidRPr="00C75B59" w:rsidRDefault="00C75B59" w:rsidP="00556C1D">
      <w:pPr>
        <w:spacing w:after="0" w:line="240" w:lineRule="auto"/>
      </w:pPr>
      <w:r w:rsidRPr="00C75B59">
        <w:t>This is a collaborative initiative which draws on the expertise and resources of Improvement Service, Sustainable Scotland Network and Edinburgh Climate Change Institute</w:t>
      </w:r>
      <w:r>
        <w:t xml:space="preserve"> to help provide enhanced support to CPPs and their Partners on the climate emergency. </w:t>
      </w:r>
    </w:p>
    <w:p w:rsidR="00C75B59" w:rsidRDefault="00C75B59" w:rsidP="00556C1D">
      <w:pPr>
        <w:spacing w:after="0" w:line="240" w:lineRule="auto"/>
      </w:pPr>
    </w:p>
    <w:p w:rsidR="00556C1D" w:rsidRDefault="00556C1D" w:rsidP="00556C1D">
      <w:pPr>
        <w:spacing w:after="0" w:line="240" w:lineRule="auto"/>
      </w:pPr>
      <w:r>
        <w:t>Following the Community Planning Improvement Board workshop on climate change on 26</w:t>
      </w:r>
      <w:r w:rsidRPr="00556C1D">
        <w:rPr>
          <w:vertAlign w:val="superscript"/>
        </w:rPr>
        <w:t>th</w:t>
      </w:r>
      <w:r>
        <w:t xml:space="preserve"> August, the Improvement Service, Sustainable Scotland Network and the Edinburgh Climate Change Institute have mapped out practical steps forward to support and improve Community Planning’s response to the climate emergency.  Discussions have identified a number of key improvement areas that the partners will work together on. The key areas for activity include:</w:t>
      </w:r>
    </w:p>
    <w:p w:rsidR="00556C1D" w:rsidRDefault="00556C1D" w:rsidP="00556C1D">
      <w:pPr>
        <w:spacing w:after="0" w:line="240" w:lineRule="auto"/>
      </w:pPr>
    </w:p>
    <w:p w:rsidR="00556C1D" w:rsidRPr="00C75B59" w:rsidRDefault="00556C1D" w:rsidP="00C75B59">
      <w:pPr>
        <w:pStyle w:val="ListParagraph"/>
        <w:numPr>
          <w:ilvl w:val="0"/>
          <w:numId w:val="2"/>
        </w:numPr>
        <w:spacing w:after="0" w:line="240" w:lineRule="auto"/>
        <w:rPr>
          <w:b/>
        </w:rPr>
      </w:pPr>
      <w:r w:rsidRPr="00C75B59">
        <w:rPr>
          <w:b/>
        </w:rPr>
        <w:t>Guidance and Manual on Community Planning and Climate Change</w:t>
      </w:r>
    </w:p>
    <w:p w:rsidR="00556C1D" w:rsidRDefault="00556C1D" w:rsidP="00556C1D">
      <w:pPr>
        <w:spacing w:after="0" w:line="240" w:lineRule="auto"/>
      </w:pPr>
      <w:r>
        <w:t xml:space="preserve">SSN and Scottish Government have been working together to produce new guidance for public bodies on climate change. SSN is supplementing this with the development of a ‘user manual’ that will be online. Work on local authority area-wide/community-scale emissions is only lightly covered in the new guidance and manual, but they provide a basis upon which more detailed, consistent advice and guidance for CPPs and their partners can be developed. </w:t>
      </w:r>
    </w:p>
    <w:p w:rsidR="00556C1D" w:rsidRDefault="00556C1D" w:rsidP="00556C1D">
      <w:pPr>
        <w:pStyle w:val="ListParagraph"/>
        <w:numPr>
          <w:ilvl w:val="0"/>
          <w:numId w:val="1"/>
        </w:numPr>
        <w:spacing w:after="0" w:line="240" w:lineRule="auto"/>
      </w:pPr>
      <w:r>
        <w:t xml:space="preserve">IS, SSN and ECCI will </w:t>
      </w:r>
      <w:r w:rsidR="00396F4A">
        <w:t xml:space="preserve">work together </w:t>
      </w:r>
      <w:r w:rsidR="00D57A07">
        <w:t xml:space="preserve">with the intention </w:t>
      </w:r>
      <w:r>
        <w:t xml:space="preserve">to develop guidance and advice </w:t>
      </w:r>
      <w:r w:rsidR="00D57A07">
        <w:t xml:space="preserve">for </w:t>
      </w:r>
      <w:r>
        <w:t xml:space="preserve">CPPs in taking a consistent and collaborative approach on place-based emissions. </w:t>
      </w:r>
      <w:r w:rsidR="00396F4A">
        <w:t>Regular updates will be provided to the CPIB to provide an opportunity for the CPIB to shape and promote this</w:t>
      </w:r>
      <w:r w:rsidR="00D57A07">
        <w:t xml:space="preserve"> development</w:t>
      </w:r>
      <w:r>
        <w:t xml:space="preserve">. </w:t>
      </w:r>
    </w:p>
    <w:p w:rsidR="00556C1D" w:rsidRDefault="00556C1D" w:rsidP="00556C1D">
      <w:pPr>
        <w:spacing w:after="0" w:line="240" w:lineRule="auto"/>
      </w:pPr>
    </w:p>
    <w:p w:rsidR="00556C1D" w:rsidRPr="00C75B59" w:rsidRDefault="00556C1D" w:rsidP="00C75B59">
      <w:pPr>
        <w:pStyle w:val="ListParagraph"/>
        <w:numPr>
          <w:ilvl w:val="0"/>
          <w:numId w:val="2"/>
        </w:numPr>
        <w:spacing w:after="0" w:line="240" w:lineRule="auto"/>
        <w:rPr>
          <w:b/>
        </w:rPr>
      </w:pPr>
      <w:r w:rsidRPr="00C75B59">
        <w:rPr>
          <w:b/>
        </w:rPr>
        <w:t>Data and Tools to enable CPPs to act on the climate emergency</w:t>
      </w:r>
    </w:p>
    <w:p w:rsidR="00556C1D" w:rsidRDefault="00556C1D" w:rsidP="00556C1D">
      <w:pPr>
        <w:spacing w:after="0" w:line="240" w:lineRule="auto"/>
      </w:pPr>
      <w:r>
        <w:t>IS, SSN and ECCI will continue to collaborate to collate and present relevant and useful data and tools on area-wide emissions</w:t>
      </w:r>
      <w:r w:rsidR="00D57A07">
        <w:t>,</w:t>
      </w:r>
      <w:r>
        <w:t xml:space="preserve"> and </w:t>
      </w:r>
      <w:r w:rsidR="00020A69">
        <w:t xml:space="preserve">on how CPPs and their partners can use data and tools to inform their place-based strategies and plans. This work will build on the international standard for place-based emissions accounting and reporting (the Greenhouse Gar Protocol on Community-Scale Emissions), and work underway in ECCI on a Carbon Scenario Tool. Data and tools will be made available to practitioners through the SSN manual (mentioned above), to support consistent and collaborative approaches across CPPs. </w:t>
      </w:r>
    </w:p>
    <w:p w:rsidR="00020A69" w:rsidRDefault="00020A69" w:rsidP="00020A69">
      <w:pPr>
        <w:pStyle w:val="ListParagraph"/>
        <w:numPr>
          <w:ilvl w:val="0"/>
          <w:numId w:val="1"/>
        </w:numPr>
        <w:spacing w:after="0" w:line="240" w:lineRule="auto"/>
      </w:pPr>
      <w:r>
        <w:t xml:space="preserve">IS, SSN and ECCI will work together to collate and present via the SSN manual relevant and useful datasets and tools for place-based climate action by CPPs and their Partners. This will be developed over the course of 2022. </w:t>
      </w:r>
    </w:p>
    <w:p w:rsidR="00020A69" w:rsidRDefault="00020A69" w:rsidP="00020A69">
      <w:pPr>
        <w:spacing w:after="0" w:line="240" w:lineRule="auto"/>
      </w:pPr>
    </w:p>
    <w:p w:rsidR="00020A69" w:rsidRPr="00C75B59" w:rsidRDefault="00020A69" w:rsidP="00C75B59">
      <w:pPr>
        <w:pStyle w:val="ListParagraph"/>
        <w:numPr>
          <w:ilvl w:val="0"/>
          <w:numId w:val="2"/>
        </w:numPr>
        <w:spacing w:after="0" w:line="240" w:lineRule="auto"/>
        <w:rPr>
          <w:b/>
        </w:rPr>
      </w:pPr>
      <w:r w:rsidRPr="00C75B59">
        <w:rPr>
          <w:b/>
        </w:rPr>
        <w:t>Skills and Training</w:t>
      </w:r>
    </w:p>
    <w:p w:rsidR="00020A69" w:rsidRDefault="00020A69" w:rsidP="00020A69">
      <w:pPr>
        <w:spacing w:after="0" w:line="240" w:lineRule="auto"/>
      </w:pPr>
      <w:r>
        <w:t>IS, SSN and ECCI will develop a plan for a joined</w:t>
      </w:r>
      <w:r w:rsidR="00D57A07">
        <w:t>-</w:t>
      </w:r>
      <w:r>
        <w:t xml:space="preserve">up and consistent approach to building CPP capacity on climate change. This will include the mapping of existing training and </w:t>
      </w:r>
      <w:r w:rsidR="00D57A07">
        <w:t>development</w:t>
      </w:r>
      <w:r>
        <w:t xml:space="preserve"> opportunities relevant to CPPs and their partners, the assessment of CPP and partner training needs on climate change, and the development of </w:t>
      </w:r>
      <w:r w:rsidR="00D57A07">
        <w:t xml:space="preserve">a </w:t>
      </w:r>
      <w:r>
        <w:t xml:space="preserve">proposal for the provision of enhanced training </w:t>
      </w:r>
      <w:r w:rsidR="001C5181">
        <w:t>for</w:t>
      </w:r>
      <w:r>
        <w:t xml:space="preserve"> CPPs on climate change. </w:t>
      </w:r>
    </w:p>
    <w:p w:rsidR="00020A69" w:rsidRDefault="00020A69" w:rsidP="00020A69">
      <w:pPr>
        <w:pStyle w:val="ListParagraph"/>
        <w:numPr>
          <w:ilvl w:val="0"/>
          <w:numId w:val="1"/>
        </w:numPr>
        <w:spacing w:after="0" w:line="240" w:lineRule="auto"/>
      </w:pPr>
      <w:r>
        <w:t>IS, SSN and ECCI will collate information on existing climate change training and development opportunities, and provide this to CPPs via the SSN manual and CPIB. IS, SSN and ECCI will develop a proposal for the provision of enhanced training and development on climate change that is relevant to CPPs. The proposal will be presented to the SSN Steering Group and CPIB for consideration, and develop</w:t>
      </w:r>
      <w:r w:rsidR="00D57A07">
        <w:t>ed</w:t>
      </w:r>
      <w:r>
        <w:t xml:space="preserve"> in accordance with the views of the </w:t>
      </w:r>
      <w:r w:rsidR="00D57A07">
        <w:t xml:space="preserve">SSN </w:t>
      </w:r>
      <w:r>
        <w:t>Steering Group and CPIB</w:t>
      </w:r>
      <w:r w:rsidR="00D57A07">
        <w:t>.</w:t>
      </w:r>
      <w:r>
        <w:t xml:space="preserve"> </w:t>
      </w:r>
    </w:p>
    <w:p w:rsidR="00020A69" w:rsidRDefault="00020A69" w:rsidP="00020A69">
      <w:pPr>
        <w:spacing w:after="0" w:line="240" w:lineRule="auto"/>
      </w:pPr>
    </w:p>
    <w:p w:rsidR="00020A69" w:rsidRPr="00C75B59" w:rsidRDefault="00020A69" w:rsidP="00C75B59">
      <w:pPr>
        <w:pStyle w:val="ListParagraph"/>
        <w:numPr>
          <w:ilvl w:val="0"/>
          <w:numId w:val="2"/>
        </w:numPr>
        <w:spacing w:after="0" w:line="240" w:lineRule="auto"/>
        <w:rPr>
          <w:b/>
        </w:rPr>
      </w:pPr>
      <w:r w:rsidRPr="00C75B59">
        <w:rPr>
          <w:b/>
        </w:rPr>
        <w:t>Sharing Good Practice</w:t>
      </w:r>
    </w:p>
    <w:p w:rsidR="00020A69" w:rsidRDefault="00020A69" w:rsidP="00020A69">
      <w:pPr>
        <w:spacing w:after="0" w:line="240" w:lineRule="auto"/>
      </w:pPr>
      <w:r>
        <w:t xml:space="preserve">IS, SSN and ECCI will collaborate to plan, develop and support the sharing of good practice on CPP action on climate change. These examples of good practice will be developed as co-branded resources and promoted via each organisation’s communications challenges and events. </w:t>
      </w:r>
    </w:p>
    <w:p w:rsidR="00F5661B" w:rsidRDefault="00020A69" w:rsidP="00F5661B">
      <w:pPr>
        <w:pStyle w:val="ListParagraph"/>
        <w:numPr>
          <w:ilvl w:val="0"/>
          <w:numId w:val="1"/>
        </w:numPr>
        <w:spacing w:after="0" w:line="240" w:lineRule="auto"/>
      </w:pPr>
      <w:r>
        <w:t xml:space="preserve">IS, SSN and ECCI to develop a programme of sharing good </w:t>
      </w:r>
      <w:r w:rsidR="00F5661B">
        <w:t>practice events/activities of CPP action on climate change.</w:t>
      </w:r>
      <w:r w:rsidR="00396F4A">
        <w:t xml:space="preserve"> The CPIB will play an important role in promoting outputs and learning emerging from this.</w:t>
      </w:r>
    </w:p>
    <w:p w:rsidR="00C75B59" w:rsidRDefault="00C75B59" w:rsidP="00C75B59">
      <w:pPr>
        <w:spacing w:after="0" w:line="240" w:lineRule="auto"/>
      </w:pPr>
    </w:p>
    <w:p w:rsidR="00C75B59" w:rsidRPr="00C75B59" w:rsidRDefault="00C75B59" w:rsidP="00C75B59">
      <w:pPr>
        <w:pStyle w:val="ListParagraph"/>
        <w:numPr>
          <w:ilvl w:val="0"/>
          <w:numId w:val="2"/>
        </w:numPr>
        <w:spacing w:after="0" w:line="240" w:lineRule="auto"/>
        <w:rPr>
          <w:b/>
        </w:rPr>
      </w:pPr>
      <w:r w:rsidRPr="00C75B59">
        <w:rPr>
          <w:b/>
        </w:rPr>
        <w:t>Next Steps and the Support of the CPIB and SSN Steering Group</w:t>
      </w:r>
    </w:p>
    <w:p w:rsidR="00C75B59" w:rsidRDefault="00C75B59" w:rsidP="00C75B59">
      <w:pPr>
        <w:spacing w:after="0" w:line="240" w:lineRule="auto"/>
      </w:pPr>
      <w:r>
        <w:t xml:space="preserve">Development of the above support activities will be dependent on the support of the CPIB and its members, capacity made available from IS, SSN and ECCI, and the securing of resources into financial year 2022/23. The work will develop in a phased way, depending on internal and external opportunities, needs and resources. Progress should be reviewed on a quarterly basis by the CPIB and the SSN Steering Group. </w:t>
      </w:r>
    </w:p>
    <w:p w:rsidR="00D57A07" w:rsidRDefault="00D57A07" w:rsidP="00C75B59">
      <w:pPr>
        <w:spacing w:after="0" w:line="240" w:lineRule="auto"/>
      </w:pPr>
    </w:p>
    <w:p w:rsidR="00D57A07" w:rsidRDefault="001C5181" w:rsidP="00C75B59">
      <w:pPr>
        <w:spacing w:after="0" w:line="240" w:lineRule="auto"/>
      </w:pPr>
      <w:r>
        <w:t>W</w:t>
      </w:r>
      <w:r w:rsidR="00AD376E">
        <w:t>ork will be developed in close liaison with COSLA to ensure it is informed by and aligned with the priorities of elected members and COSLA priorities.</w:t>
      </w:r>
    </w:p>
    <w:sectPr w:rsidR="00D57A07" w:rsidSect="00F5661B">
      <w:pgSz w:w="11906" w:h="16838"/>
      <w:pgMar w:top="1361"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647FE"/>
    <w:multiLevelType w:val="hybridMultilevel"/>
    <w:tmpl w:val="CDBEA38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EE85674"/>
    <w:multiLevelType w:val="hybridMultilevel"/>
    <w:tmpl w:val="9A007B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D"/>
    <w:rsid w:val="00020A69"/>
    <w:rsid w:val="00181B12"/>
    <w:rsid w:val="001C5181"/>
    <w:rsid w:val="002A7F5A"/>
    <w:rsid w:val="002F5DCF"/>
    <w:rsid w:val="00396F4A"/>
    <w:rsid w:val="00556C1D"/>
    <w:rsid w:val="00751567"/>
    <w:rsid w:val="007F62A1"/>
    <w:rsid w:val="00AD376E"/>
    <w:rsid w:val="00C75B59"/>
    <w:rsid w:val="00D57A07"/>
    <w:rsid w:val="00F56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0B919"/>
  <w15:chartTrackingRefBased/>
  <w15:docId w15:val="{084D9169-EA20-4F91-9637-B9FF208E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C1D"/>
    <w:pPr>
      <w:ind w:left="720"/>
      <w:contextualSpacing/>
    </w:pPr>
  </w:style>
  <w:style w:type="paragraph" w:styleId="BalloonText">
    <w:name w:val="Balloon Text"/>
    <w:basedOn w:val="Normal"/>
    <w:link w:val="BalloonTextChar"/>
    <w:uiPriority w:val="99"/>
    <w:semiHidden/>
    <w:unhideWhenUsed/>
    <w:rsid w:val="007F6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TARVIT George</dc:creator>
  <cp:keywords/>
  <dc:description/>
  <cp:lastModifiedBy>Louise Jenkins</cp:lastModifiedBy>
  <cp:revision>1</cp:revision>
  <dcterms:created xsi:type="dcterms:W3CDTF">2021-11-10T17:16:00Z</dcterms:created>
  <dcterms:modified xsi:type="dcterms:W3CDTF">2021-11-10T17:16:00Z</dcterms:modified>
</cp:coreProperties>
</file>